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6E" w:rsidRPr="003132F4" w:rsidRDefault="005E0011" w:rsidP="005E0011">
      <w:pPr>
        <w:ind w:left="510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132F4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BE6A6E" w:rsidRPr="007E0BF4" w:rsidRDefault="00AD09D4" w:rsidP="00AD09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BF4">
        <w:rPr>
          <w:rFonts w:ascii="Times New Roman" w:hAnsi="Times New Roman" w:cs="Times New Roman"/>
          <w:b/>
          <w:sz w:val="26"/>
          <w:szCs w:val="26"/>
        </w:rPr>
        <w:t xml:space="preserve">Экспертное заключение </w:t>
      </w:r>
    </w:p>
    <w:p w:rsidR="00AD09D4" w:rsidRPr="005E0011" w:rsidRDefault="00CC53D0" w:rsidP="00AD09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011">
        <w:rPr>
          <w:rFonts w:ascii="Times New Roman" w:hAnsi="Times New Roman" w:cs="Times New Roman"/>
          <w:b/>
          <w:sz w:val="26"/>
          <w:szCs w:val="26"/>
        </w:rPr>
        <w:t xml:space="preserve">Комитета по строительству объектов связи, телекоммуникаций и информационных технологий Национального объединения строителей </w:t>
      </w:r>
      <w:r w:rsidR="005E0011" w:rsidRPr="005E0011">
        <w:rPr>
          <w:rFonts w:ascii="Times New Roman" w:hAnsi="Times New Roman"/>
          <w:b/>
          <w:sz w:val="26"/>
          <w:szCs w:val="26"/>
        </w:rPr>
        <w:t>по проекту предложений Минстроя России о внесении изменений в Исчерпывающий перечень процедур в сфере жилищного строительства, утвержденный постановлением Правительства РФ от 30.04.2014 г. № 403</w:t>
      </w:r>
    </w:p>
    <w:p w:rsidR="00736936" w:rsidRPr="00736936" w:rsidRDefault="00CC53D0" w:rsidP="0073693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8A0">
        <w:rPr>
          <w:rFonts w:ascii="Times New Roman" w:hAnsi="Times New Roman" w:cs="Times New Roman"/>
          <w:sz w:val="26"/>
          <w:szCs w:val="26"/>
        </w:rPr>
        <w:t xml:space="preserve">Комитетом по строительству объектов связи, телекоммуникаций и информационных технологий Национального объединения строителей  </w:t>
      </w:r>
      <w:r w:rsidR="00A913B5" w:rsidRPr="007928A0">
        <w:rPr>
          <w:rFonts w:ascii="Times New Roman" w:hAnsi="Times New Roman" w:cs="Times New Roman"/>
          <w:sz w:val="26"/>
          <w:szCs w:val="26"/>
        </w:rPr>
        <w:t xml:space="preserve">(Комитет) </w:t>
      </w:r>
      <w:r w:rsidR="00DA06C1" w:rsidRPr="007928A0">
        <w:rPr>
          <w:rFonts w:ascii="Times New Roman" w:hAnsi="Times New Roman" w:cs="Times New Roman"/>
          <w:sz w:val="26"/>
          <w:szCs w:val="26"/>
        </w:rPr>
        <w:t xml:space="preserve">рассмотрен проект </w:t>
      </w:r>
      <w:r w:rsidR="00736936" w:rsidRPr="00736936">
        <w:rPr>
          <w:rFonts w:ascii="Times New Roman" w:hAnsi="Times New Roman" w:cs="Times New Roman"/>
          <w:sz w:val="26"/>
          <w:szCs w:val="26"/>
        </w:rPr>
        <w:t>предложений Минстроя России о внесении изменений в Исчерпывающий перечень процедур в сфере жилищного строительства, утвержденный постановлением Правительства РФ от 30.04.2014 г. № 403</w:t>
      </w:r>
      <w:r w:rsidR="00876A6B">
        <w:rPr>
          <w:rFonts w:ascii="Times New Roman" w:hAnsi="Times New Roman" w:cs="Times New Roman"/>
          <w:sz w:val="26"/>
          <w:szCs w:val="26"/>
        </w:rPr>
        <w:t xml:space="preserve"> (далее - Исчерпывающий перечень)</w:t>
      </w:r>
      <w:r w:rsidR="00736936">
        <w:rPr>
          <w:rFonts w:ascii="Times New Roman" w:hAnsi="Times New Roman" w:cs="Times New Roman"/>
          <w:sz w:val="26"/>
          <w:szCs w:val="26"/>
        </w:rPr>
        <w:t>.</w:t>
      </w:r>
    </w:p>
    <w:p w:rsidR="00CC53D0" w:rsidRDefault="00C00216" w:rsidP="00736936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0BF4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</w:t>
      </w:r>
      <w:r w:rsidR="00A913B5" w:rsidRPr="007E0BF4">
        <w:rPr>
          <w:rFonts w:ascii="Times New Roman" w:hAnsi="Times New Roman" w:cs="Times New Roman"/>
          <w:sz w:val="26"/>
          <w:szCs w:val="26"/>
        </w:rPr>
        <w:t>К</w:t>
      </w:r>
      <w:r w:rsidRPr="007E0BF4">
        <w:rPr>
          <w:rFonts w:ascii="Times New Roman" w:hAnsi="Times New Roman" w:cs="Times New Roman"/>
          <w:sz w:val="26"/>
          <w:szCs w:val="26"/>
        </w:rPr>
        <w:t>омитет отмечает следующее.</w:t>
      </w:r>
    </w:p>
    <w:p w:rsidR="00736936" w:rsidRDefault="00736936" w:rsidP="00736936">
      <w:pPr>
        <w:pStyle w:val="a6"/>
        <w:spacing w:before="12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Комитет </w:t>
      </w:r>
      <w:r w:rsidRPr="00E6599B">
        <w:rPr>
          <w:rFonts w:ascii="Times New Roman" w:hAnsi="Times New Roman"/>
          <w:sz w:val="26"/>
          <w:szCs w:val="26"/>
        </w:rPr>
        <w:t>поддержива</w:t>
      </w:r>
      <w:r>
        <w:rPr>
          <w:rFonts w:ascii="Times New Roman" w:hAnsi="Times New Roman"/>
          <w:sz w:val="26"/>
          <w:szCs w:val="26"/>
        </w:rPr>
        <w:t>е</w:t>
      </w:r>
      <w:r w:rsidRPr="00E6599B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предложения</w:t>
      </w:r>
      <w:r w:rsidRPr="00E659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Минстроя России </w:t>
      </w:r>
      <w:r w:rsidRPr="00E6599B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сокращению количества процедур, содержащихся в Исчерпывающем перечне, направленные на снижение административных барьеров, сокращение сроков строительства и ввода в эксплуатацию завершенных строительством объектов. </w:t>
      </w:r>
    </w:p>
    <w:p w:rsidR="00736936" w:rsidRPr="00876A6B" w:rsidRDefault="00736936" w:rsidP="00736936">
      <w:pPr>
        <w:pStyle w:val="a6"/>
        <w:spacing w:before="120" w:line="25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6599B">
        <w:rPr>
          <w:rFonts w:ascii="Times New Roman" w:hAnsi="Times New Roman"/>
          <w:sz w:val="26"/>
          <w:szCs w:val="26"/>
        </w:rPr>
        <w:t xml:space="preserve">Вместе с тем, </w:t>
      </w:r>
      <w:r>
        <w:rPr>
          <w:rFonts w:ascii="Times New Roman" w:hAnsi="Times New Roman"/>
          <w:sz w:val="26"/>
          <w:szCs w:val="26"/>
        </w:rPr>
        <w:t xml:space="preserve">Комитет полностью согласен с позицией Ростехнадзора, Минтранса России и Минкомсвязи России </w:t>
      </w:r>
      <w:r w:rsidRPr="00876A6B">
        <w:rPr>
          <w:rFonts w:ascii="Times New Roman" w:hAnsi="Times New Roman"/>
          <w:b/>
          <w:sz w:val="26"/>
          <w:szCs w:val="26"/>
        </w:rPr>
        <w:t>о недопустимости сокращения количества административных процедур за счет снижения безопасности объектов капитального строительства и отказа от создания безопасных для здоровья человека условий проживания и пребывания в зданиях и сооружениях.</w:t>
      </w:r>
    </w:p>
    <w:p w:rsidR="00736936" w:rsidRDefault="00736936" w:rsidP="00736936">
      <w:pPr>
        <w:pStyle w:val="a6"/>
        <w:spacing w:before="12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Речь идет о предложениях Минстроя России по исключению из Исчерпывающего перечня ряда процедур, относящихся к вопросам технологического подключения объектов капитального строительства к электрическим сетям, к сетям электросвязи, а также процедур согласования проектирования и строительства объектов в пределах приаэродромной территории и вне района аэродрома (вертодрома).   </w:t>
      </w:r>
    </w:p>
    <w:p w:rsidR="00736936" w:rsidRDefault="00632D63" w:rsidP="00851B41">
      <w:pPr>
        <w:pStyle w:val="a6"/>
        <w:numPr>
          <w:ilvl w:val="0"/>
          <w:numId w:val="3"/>
        </w:numPr>
        <w:tabs>
          <w:tab w:val="left" w:pos="993"/>
        </w:tabs>
        <w:spacing w:before="120" w:line="252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717FB">
        <w:rPr>
          <w:rFonts w:ascii="Times New Roman" w:hAnsi="Times New Roman"/>
          <w:b/>
          <w:sz w:val="26"/>
          <w:szCs w:val="26"/>
        </w:rPr>
        <w:t>Ростехнадзор</w:t>
      </w:r>
      <w:r>
        <w:rPr>
          <w:rFonts w:ascii="Times New Roman" w:hAnsi="Times New Roman"/>
          <w:sz w:val="26"/>
          <w:szCs w:val="26"/>
        </w:rPr>
        <w:t xml:space="preserve"> в </w:t>
      </w:r>
      <w:r w:rsidR="00C91072">
        <w:rPr>
          <w:rFonts w:ascii="Times New Roman" w:hAnsi="Times New Roman"/>
          <w:sz w:val="26"/>
          <w:szCs w:val="26"/>
        </w:rPr>
        <w:t>письме</w:t>
      </w:r>
      <w:r w:rsidR="00876A6B">
        <w:rPr>
          <w:rFonts w:ascii="Times New Roman" w:hAnsi="Times New Roman"/>
          <w:sz w:val="26"/>
          <w:szCs w:val="26"/>
        </w:rPr>
        <w:t xml:space="preserve"> от 31.07.2014 г. № 00-07-04/404 </w:t>
      </w:r>
      <w:r w:rsidR="00876A6B" w:rsidRPr="001717FB">
        <w:rPr>
          <w:rFonts w:ascii="Times New Roman" w:hAnsi="Times New Roman"/>
          <w:b/>
          <w:sz w:val="26"/>
          <w:szCs w:val="26"/>
        </w:rPr>
        <w:t>прив</w:t>
      </w:r>
      <w:r w:rsidRPr="001717FB">
        <w:rPr>
          <w:rFonts w:ascii="Times New Roman" w:hAnsi="Times New Roman"/>
          <w:b/>
          <w:sz w:val="26"/>
          <w:szCs w:val="26"/>
        </w:rPr>
        <w:t>одит</w:t>
      </w:r>
      <w:r w:rsidR="00876A6B" w:rsidRPr="001717FB">
        <w:rPr>
          <w:rFonts w:ascii="Times New Roman" w:hAnsi="Times New Roman"/>
          <w:b/>
          <w:sz w:val="26"/>
          <w:szCs w:val="26"/>
        </w:rPr>
        <w:t xml:space="preserve"> серьезные обоснования недопустимости исключения из Исчерпывающего перечня процедур </w:t>
      </w:r>
      <w:r w:rsidR="00A35ED9" w:rsidRPr="001717FB">
        <w:rPr>
          <w:rFonts w:ascii="Times New Roman" w:hAnsi="Times New Roman"/>
          <w:b/>
          <w:sz w:val="26"/>
          <w:szCs w:val="26"/>
        </w:rPr>
        <w:t>№№ 81</w:t>
      </w:r>
      <w:r w:rsidR="001243E8" w:rsidRPr="001717FB">
        <w:rPr>
          <w:rFonts w:ascii="Times New Roman" w:hAnsi="Times New Roman"/>
          <w:b/>
          <w:sz w:val="26"/>
          <w:szCs w:val="26"/>
        </w:rPr>
        <w:t xml:space="preserve">, 82, 86 и </w:t>
      </w:r>
      <w:r w:rsidR="00A35ED9" w:rsidRPr="001717FB">
        <w:rPr>
          <w:rFonts w:ascii="Times New Roman" w:hAnsi="Times New Roman"/>
          <w:b/>
          <w:sz w:val="26"/>
          <w:szCs w:val="26"/>
        </w:rPr>
        <w:t>87,</w:t>
      </w:r>
      <w:r w:rsidR="00A35ED9">
        <w:rPr>
          <w:rFonts w:ascii="Times New Roman" w:hAnsi="Times New Roman"/>
          <w:sz w:val="26"/>
          <w:szCs w:val="26"/>
        </w:rPr>
        <w:t xml:space="preserve"> обеспечивающих </w:t>
      </w:r>
      <w:r w:rsidR="00876A6B">
        <w:rPr>
          <w:rFonts w:ascii="Times New Roman" w:hAnsi="Times New Roman"/>
          <w:sz w:val="26"/>
          <w:szCs w:val="26"/>
        </w:rPr>
        <w:t>технологическо</w:t>
      </w:r>
      <w:r w:rsidR="00A35ED9">
        <w:rPr>
          <w:rFonts w:ascii="Times New Roman" w:hAnsi="Times New Roman"/>
          <w:sz w:val="26"/>
          <w:szCs w:val="26"/>
        </w:rPr>
        <w:t>е</w:t>
      </w:r>
      <w:r w:rsidR="00876A6B">
        <w:rPr>
          <w:rFonts w:ascii="Times New Roman" w:hAnsi="Times New Roman"/>
          <w:sz w:val="26"/>
          <w:szCs w:val="26"/>
        </w:rPr>
        <w:t xml:space="preserve"> присоединени</w:t>
      </w:r>
      <w:r>
        <w:rPr>
          <w:rFonts w:ascii="Times New Roman" w:hAnsi="Times New Roman"/>
          <w:sz w:val="26"/>
          <w:szCs w:val="26"/>
        </w:rPr>
        <w:t>е</w:t>
      </w:r>
      <w:r w:rsidR="00876A6B">
        <w:rPr>
          <w:rFonts w:ascii="Times New Roman" w:hAnsi="Times New Roman"/>
          <w:sz w:val="26"/>
          <w:szCs w:val="26"/>
        </w:rPr>
        <w:t xml:space="preserve"> объектов капитального строительства к электрическим сетям:</w:t>
      </w:r>
    </w:p>
    <w:p w:rsidR="00876A6B" w:rsidRPr="00C134B7" w:rsidRDefault="00876A6B" w:rsidP="00876A6B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35ED9">
        <w:rPr>
          <w:rFonts w:ascii="Times New Roman" w:hAnsi="Times New Roman"/>
          <w:sz w:val="26"/>
          <w:szCs w:val="26"/>
        </w:rPr>
        <w:t xml:space="preserve">В настоящее время </w:t>
      </w:r>
      <w:r w:rsidR="00A35ED9" w:rsidRPr="00C134B7">
        <w:rPr>
          <w:rFonts w:ascii="Times New Roman" w:hAnsi="Times New Roman"/>
          <w:b/>
          <w:sz w:val="26"/>
          <w:szCs w:val="26"/>
        </w:rPr>
        <w:t>количество несчастных случаев со смертельным исходом в электроустановках напряжением 220-10000 В составляет более 60</w:t>
      </w:r>
      <w:r w:rsidR="006C1670" w:rsidRPr="00C134B7">
        <w:rPr>
          <w:rFonts w:ascii="Times New Roman" w:hAnsi="Times New Roman"/>
          <w:b/>
          <w:sz w:val="26"/>
          <w:szCs w:val="26"/>
        </w:rPr>
        <w:t>% от общего количества несчастных случаев в электроэнергетике.</w:t>
      </w:r>
      <w:r w:rsidR="006C1670">
        <w:rPr>
          <w:rFonts w:ascii="Times New Roman" w:hAnsi="Times New Roman"/>
          <w:sz w:val="26"/>
          <w:szCs w:val="26"/>
        </w:rPr>
        <w:t xml:space="preserve"> Пожары из-за возгорания электрооборудования зданий и сооружений составляют </w:t>
      </w:r>
      <w:r w:rsidR="006C1670" w:rsidRPr="00C134B7">
        <w:rPr>
          <w:rFonts w:ascii="Times New Roman" w:hAnsi="Times New Roman"/>
          <w:b/>
          <w:sz w:val="26"/>
          <w:szCs w:val="26"/>
        </w:rPr>
        <w:t>до 30% от общего количества пожаров.</w:t>
      </w:r>
    </w:p>
    <w:p w:rsidR="006C1670" w:rsidRDefault="006C1670" w:rsidP="00876A6B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Причиной такого положения дел является несоответствие технического состояния и организации эксплуатации электроустановок требованиям нормативных документов</w:t>
      </w:r>
      <w:r w:rsidR="001243E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C134B7" w:rsidRDefault="00C134B7" w:rsidP="00876A6B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Составление и подписание акт</w:t>
      </w:r>
      <w:r w:rsidR="001243E8">
        <w:rPr>
          <w:rFonts w:ascii="Times New Roman" w:hAnsi="Times New Roman"/>
          <w:sz w:val="26"/>
          <w:szCs w:val="26"/>
        </w:rPr>
        <w:t xml:space="preserve">а о выполнении технических условий для присоединения к электрическим сетям </w:t>
      </w:r>
      <w:r w:rsidR="001243E8" w:rsidRPr="00C134B7">
        <w:rPr>
          <w:rFonts w:ascii="Times New Roman" w:hAnsi="Times New Roman"/>
          <w:i/>
          <w:sz w:val="26"/>
          <w:szCs w:val="26"/>
        </w:rPr>
        <w:t>(про</w:t>
      </w:r>
      <w:r w:rsidR="001243E8">
        <w:rPr>
          <w:rFonts w:ascii="Times New Roman" w:hAnsi="Times New Roman"/>
          <w:i/>
          <w:sz w:val="26"/>
          <w:szCs w:val="26"/>
        </w:rPr>
        <w:t>цедура № 81)</w:t>
      </w:r>
      <w:r w:rsidR="001243E8">
        <w:rPr>
          <w:rFonts w:ascii="Times New Roman" w:hAnsi="Times New Roman"/>
          <w:sz w:val="26"/>
          <w:szCs w:val="26"/>
        </w:rPr>
        <w:t xml:space="preserve">, а также акта </w:t>
      </w:r>
      <w:r>
        <w:rPr>
          <w:rFonts w:ascii="Times New Roman" w:hAnsi="Times New Roman"/>
          <w:sz w:val="26"/>
          <w:szCs w:val="26"/>
        </w:rPr>
        <w:t xml:space="preserve">осмотра (обследования) электроустановки </w:t>
      </w:r>
      <w:r w:rsidRPr="00C134B7">
        <w:rPr>
          <w:rFonts w:ascii="Times New Roman" w:hAnsi="Times New Roman"/>
          <w:i/>
          <w:sz w:val="26"/>
          <w:szCs w:val="26"/>
        </w:rPr>
        <w:t>(про</w:t>
      </w:r>
      <w:r>
        <w:rPr>
          <w:rFonts w:ascii="Times New Roman" w:hAnsi="Times New Roman"/>
          <w:i/>
          <w:sz w:val="26"/>
          <w:szCs w:val="26"/>
        </w:rPr>
        <w:t>цедура № 82)</w:t>
      </w:r>
      <w:r>
        <w:rPr>
          <w:rFonts w:ascii="Times New Roman" w:hAnsi="Times New Roman"/>
          <w:sz w:val="26"/>
          <w:szCs w:val="26"/>
        </w:rPr>
        <w:t xml:space="preserve"> направлен</w:t>
      </w:r>
      <w:r w:rsidR="001243E8">
        <w:rPr>
          <w:rFonts w:ascii="Times New Roman" w:hAnsi="Times New Roman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</w:rPr>
        <w:t xml:space="preserve">на приведение </w:t>
      </w:r>
      <w:r w:rsidR="001243E8">
        <w:rPr>
          <w:rFonts w:ascii="Times New Roman" w:hAnsi="Times New Roman"/>
          <w:sz w:val="26"/>
          <w:szCs w:val="26"/>
        </w:rPr>
        <w:t xml:space="preserve">условий присоединения объекта к электросети, </w:t>
      </w:r>
      <w:r>
        <w:rPr>
          <w:rFonts w:ascii="Times New Roman" w:hAnsi="Times New Roman"/>
          <w:sz w:val="26"/>
          <w:szCs w:val="26"/>
        </w:rPr>
        <w:t xml:space="preserve">технического состояния и организации эксплуатации </w:t>
      </w:r>
      <w:r w:rsidR="001243E8">
        <w:rPr>
          <w:rFonts w:ascii="Times New Roman" w:hAnsi="Times New Roman"/>
          <w:sz w:val="26"/>
          <w:szCs w:val="26"/>
        </w:rPr>
        <w:t xml:space="preserve">электроустановки </w:t>
      </w:r>
      <w:r>
        <w:rPr>
          <w:rFonts w:ascii="Times New Roman" w:hAnsi="Times New Roman"/>
          <w:sz w:val="26"/>
          <w:szCs w:val="26"/>
        </w:rPr>
        <w:t>в соответствие с требованиями нормативных документов. Это обеспечивает электро- и пожаробезопасность электроустановок в процессе их дальнейшей эксплуатации. По результатам осмотра принимается решение о возможности выдачи разрешения органа федерального государственного энергетического надзора на допуск электроустановок в эксплуатацию.</w:t>
      </w:r>
    </w:p>
    <w:p w:rsidR="00C134B7" w:rsidRPr="00C134B7" w:rsidRDefault="00C134B7" w:rsidP="00876A6B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Подписание акта разграничения эксплуатационной ответственности сторон в отношении электрических сетей </w:t>
      </w:r>
      <w:r w:rsidR="00B26E2F" w:rsidRPr="00C134B7">
        <w:rPr>
          <w:rFonts w:ascii="Times New Roman" w:hAnsi="Times New Roman"/>
          <w:i/>
          <w:sz w:val="26"/>
          <w:szCs w:val="26"/>
        </w:rPr>
        <w:t>(про</w:t>
      </w:r>
      <w:r w:rsidR="00B26E2F">
        <w:rPr>
          <w:rFonts w:ascii="Times New Roman" w:hAnsi="Times New Roman"/>
          <w:i/>
          <w:sz w:val="26"/>
          <w:szCs w:val="26"/>
        </w:rPr>
        <w:t xml:space="preserve">цедура № 86) </w:t>
      </w:r>
      <w:r>
        <w:rPr>
          <w:rFonts w:ascii="Times New Roman" w:hAnsi="Times New Roman"/>
          <w:sz w:val="26"/>
          <w:szCs w:val="26"/>
        </w:rPr>
        <w:t>необходимо для определения границ ответственности хозяйствующих субъектов за техническое состояние</w:t>
      </w:r>
      <w:r w:rsidR="00B26E2F">
        <w:rPr>
          <w:rFonts w:ascii="Times New Roman" w:hAnsi="Times New Roman"/>
          <w:sz w:val="26"/>
          <w:szCs w:val="26"/>
        </w:rPr>
        <w:t xml:space="preserve"> и обеспечение безопасных условий эксплуатации электроустановки.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C1670" w:rsidRDefault="00B26E2F" w:rsidP="00876A6B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Подписание акта технологического присоединения к электрическим сетям </w:t>
      </w:r>
      <w:r w:rsidRPr="00C134B7">
        <w:rPr>
          <w:rFonts w:ascii="Times New Roman" w:hAnsi="Times New Roman"/>
          <w:i/>
          <w:sz w:val="26"/>
          <w:szCs w:val="26"/>
        </w:rPr>
        <w:t>(про</w:t>
      </w:r>
      <w:r>
        <w:rPr>
          <w:rFonts w:ascii="Times New Roman" w:hAnsi="Times New Roman"/>
          <w:i/>
          <w:sz w:val="26"/>
          <w:szCs w:val="26"/>
        </w:rPr>
        <w:t xml:space="preserve">цедура № 87) </w:t>
      </w:r>
      <w:r>
        <w:rPr>
          <w:rFonts w:ascii="Times New Roman" w:hAnsi="Times New Roman"/>
          <w:sz w:val="26"/>
          <w:szCs w:val="26"/>
        </w:rPr>
        <w:t>является процедурой, подтверждающей фактическое присоединение энергопринимающего устройства к электрической сети и необходимо для учета мощности присоединенной установки к питающим центрам в целях недопущения аварийных режимов работы.</w:t>
      </w:r>
    </w:p>
    <w:p w:rsidR="00B26E2F" w:rsidRPr="002962FB" w:rsidRDefault="00B26E2F" w:rsidP="00876A6B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962FB">
        <w:rPr>
          <w:rFonts w:ascii="Times New Roman" w:hAnsi="Times New Roman"/>
          <w:b/>
          <w:sz w:val="26"/>
          <w:szCs w:val="26"/>
        </w:rPr>
        <w:t xml:space="preserve">Таким образом, указанные процедуры </w:t>
      </w:r>
      <w:r w:rsidRPr="002962FB">
        <w:rPr>
          <w:rFonts w:ascii="Times New Roman" w:hAnsi="Times New Roman"/>
          <w:b/>
          <w:i/>
          <w:sz w:val="26"/>
          <w:szCs w:val="26"/>
        </w:rPr>
        <w:t>(№№ 81</w:t>
      </w:r>
      <w:r w:rsidR="001243E8">
        <w:rPr>
          <w:rFonts w:ascii="Times New Roman" w:hAnsi="Times New Roman"/>
          <w:b/>
          <w:i/>
          <w:sz w:val="26"/>
          <w:szCs w:val="26"/>
        </w:rPr>
        <w:t xml:space="preserve">, 82, 86 и </w:t>
      </w:r>
      <w:r w:rsidRPr="002962FB">
        <w:rPr>
          <w:rFonts w:ascii="Times New Roman" w:hAnsi="Times New Roman"/>
          <w:b/>
          <w:i/>
          <w:sz w:val="26"/>
          <w:szCs w:val="26"/>
        </w:rPr>
        <w:t>87)</w:t>
      </w:r>
      <w:r w:rsidRPr="002962FB">
        <w:rPr>
          <w:rFonts w:ascii="Times New Roman" w:hAnsi="Times New Roman"/>
          <w:b/>
          <w:sz w:val="26"/>
          <w:szCs w:val="26"/>
        </w:rPr>
        <w:t xml:space="preserve"> не являются избыточными и дублирующими. </w:t>
      </w:r>
    </w:p>
    <w:p w:rsidR="002962FB" w:rsidRDefault="001717FB" w:rsidP="00876A6B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7FB">
        <w:rPr>
          <w:rFonts w:ascii="Times New Roman" w:hAnsi="Times New Roman"/>
          <w:b/>
          <w:sz w:val="26"/>
          <w:szCs w:val="26"/>
        </w:rPr>
        <w:t>Полностью поддерживая позицию Ростехнадзора</w:t>
      </w:r>
      <w:r>
        <w:rPr>
          <w:rFonts w:ascii="Times New Roman" w:hAnsi="Times New Roman"/>
          <w:sz w:val="26"/>
          <w:szCs w:val="26"/>
        </w:rPr>
        <w:t xml:space="preserve">, к представленным </w:t>
      </w:r>
      <w:r w:rsidR="002962FB">
        <w:rPr>
          <w:rFonts w:ascii="Times New Roman" w:hAnsi="Times New Roman"/>
          <w:sz w:val="26"/>
          <w:szCs w:val="26"/>
        </w:rPr>
        <w:t>обоснованиям хотелось бы добавить следующее.</w:t>
      </w:r>
    </w:p>
    <w:p w:rsidR="005F38D1" w:rsidRPr="001717FB" w:rsidRDefault="00C91072" w:rsidP="00C91072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настоящее время Правительство Москвы прилагает значительные усилия </w:t>
      </w:r>
      <w:r w:rsidRPr="00E6599B">
        <w:rPr>
          <w:rFonts w:ascii="Times New Roman" w:hAnsi="Times New Roman"/>
          <w:sz w:val="26"/>
          <w:szCs w:val="26"/>
        </w:rPr>
        <w:t xml:space="preserve">по улучшению внешнего облика столицы, ее архитектурному обновлению, </w:t>
      </w:r>
      <w:r>
        <w:rPr>
          <w:rFonts w:ascii="Times New Roman" w:hAnsi="Times New Roman"/>
          <w:sz w:val="26"/>
          <w:szCs w:val="26"/>
        </w:rPr>
        <w:t>использованию новых технологий в практике градостроительной деятельности</w:t>
      </w:r>
      <w:r w:rsidRPr="00E6599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Одной из мер является </w:t>
      </w:r>
      <w:r w:rsidRPr="001717FB">
        <w:rPr>
          <w:rFonts w:ascii="Times New Roman" w:hAnsi="Times New Roman"/>
          <w:b/>
          <w:sz w:val="26"/>
          <w:szCs w:val="26"/>
        </w:rPr>
        <w:t>упорядочение прокладывания линий электропередач и линий связи воздушным способом в городе Москве</w:t>
      </w:r>
      <w:r w:rsidR="005F38D1" w:rsidRPr="005F38D1">
        <w:rPr>
          <w:rFonts w:ascii="Times New Roman" w:hAnsi="Times New Roman"/>
          <w:sz w:val="26"/>
          <w:szCs w:val="26"/>
        </w:rPr>
        <w:t xml:space="preserve"> </w:t>
      </w:r>
      <w:r w:rsidR="008401E6">
        <w:rPr>
          <w:rFonts w:ascii="Times New Roman" w:hAnsi="Times New Roman"/>
          <w:sz w:val="26"/>
          <w:szCs w:val="26"/>
        </w:rPr>
        <w:t xml:space="preserve">и переход к прокладыванию </w:t>
      </w:r>
      <w:r w:rsidR="005F38D1">
        <w:rPr>
          <w:rFonts w:ascii="Times New Roman" w:hAnsi="Times New Roman"/>
          <w:sz w:val="26"/>
          <w:szCs w:val="26"/>
        </w:rPr>
        <w:t xml:space="preserve"> </w:t>
      </w:r>
      <w:r w:rsidR="008401E6" w:rsidRPr="00E6599B">
        <w:rPr>
          <w:rFonts w:ascii="Times New Roman" w:hAnsi="Times New Roman"/>
          <w:sz w:val="26"/>
          <w:szCs w:val="26"/>
        </w:rPr>
        <w:t xml:space="preserve">линий </w:t>
      </w:r>
      <w:r w:rsidR="008401E6">
        <w:rPr>
          <w:rFonts w:ascii="Times New Roman" w:hAnsi="Times New Roman"/>
          <w:sz w:val="26"/>
          <w:szCs w:val="26"/>
        </w:rPr>
        <w:t xml:space="preserve">электропередач, </w:t>
      </w:r>
      <w:r w:rsidR="005F38D1">
        <w:rPr>
          <w:rFonts w:ascii="Times New Roman" w:hAnsi="Times New Roman"/>
          <w:sz w:val="26"/>
          <w:szCs w:val="26"/>
        </w:rPr>
        <w:t>кабельных и воздушных сетей электросвязи способом подземного исполнения</w:t>
      </w:r>
      <w:r w:rsidR="00880BED">
        <w:rPr>
          <w:rFonts w:ascii="Times New Roman" w:hAnsi="Times New Roman"/>
          <w:sz w:val="26"/>
          <w:szCs w:val="26"/>
        </w:rPr>
        <w:t xml:space="preserve">. При рассмотрении проекта постановления Правительства Москвы по этому вопросу </w:t>
      </w:r>
      <w:r w:rsidR="008401E6">
        <w:rPr>
          <w:rFonts w:ascii="Times New Roman" w:hAnsi="Times New Roman"/>
          <w:sz w:val="26"/>
          <w:szCs w:val="26"/>
        </w:rPr>
        <w:t xml:space="preserve">и способов его реализации </w:t>
      </w:r>
      <w:r w:rsidR="00880BED">
        <w:rPr>
          <w:rFonts w:ascii="Times New Roman" w:hAnsi="Times New Roman"/>
          <w:sz w:val="26"/>
          <w:szCs w:val="26"/>
        </w:rPr>
        <w:t xml:space="preserve">многие эксперты отмечали, что </w:t>
      </w:r>
      <w:r w:rsidR="008401E6">
        <w:rPr>
          <w:rFonts w:ascii="Times New Roman" w:hAnsi="Times New Roman"/>
          <w:sz w:val="26"/>
          <w:szCs w:val="26"/>
        </w:rPr>
        <w:t xml:space="preserve">в настоящее время </w:t>
      </w:r>
      <w:r w:rsidR="001B029B">
        <w:rPr>
          <w:rFonts w:ascii="Times New Roman" w:hAnsi="Times New Roman"/>
          <w:sz w:val="26"/>
          <w:szCs w:val="26"/>
        </w:rPr>
        <w:t>присоединение объектов капитального строительства к электросетям</w:t>
      </w:r>
      <w:r w:rsidR="005F38D1">
        <w:rPr>
          <w:rFonts w:ascii="Times New Roman" w:hAnsi="Times New Roman"/>
          <w:sz w:val="26"/>
          <w:szCs w:val="26"/>
        </w:rPr>
        <w:t xml:space="preserve">, особенно на этапе строительства, </w:t>
      </w:r>
      <w:r w:rsidR="00880BED">
        <w:rPr>
          <w:rFonts w:ascii="Times New Roman" w:hAnsi="Times New Roman"/>
          <w:sz w:val="26"/>
          <w:szCs w:val="26"/>
        </w:rPr>
        <w:t xml:space="preserve">осуществляется застройщиками самым дешевым - </w:t>
      </w:r>
      <w:r w:rsidR="00880BED" w:rsidRPr="00E6599B">
        <w:rPr>
          <w:rFonts w:ascii="Times New Roman" w:hAnsi="Times New Roman"/>
          <w:sz w:val="26"/>
          <w:szCs w:val="26"/>
        </w:rPr>
        <w:t>воздушным способом</w:t>
      </w:r>
      <w:r w:rsidR="00880BED">
        <w:rPr>
          <w:rFonts w:ascii="Times New Roman" w:hAnsi="Times New Roman"/>
          <w:sz w:val="26"/>
          <w:szCs w:val="26"/>
        </w:rPr>
        <w:t xml:space="preserve">, </w:t>
      </w:r>
      <w:r w:rsidR="00880BED" w:rsidRPr="001717FB">
        <w:rPr>
          <w:rFonts w:ascii="Times New Roman" w:hAnsi="Times New Roman"/>
          <w:b/>
          <w:sz w:val="26"/>
          <w:szCs w:val="26"/>
        </w:rPr>
        <w:t>с грубейшими нарушениями технологи</w:t>
      </w:r>
      <w:r w:rsidR="008401E6" w:rsidRPr="001717FB">
        <w:rPr>
          <w:rFonts w:ascii="Times New Roman" w:hAnsi="Times New Roman"/>
          <w:b/>
          <w:sz w:val="26"/>
          <w:szCs w:val="26"/>
        </w:rPr>
        <w:t xml:space="preserve">ческого порядка присоединения и </w:t>
      </w:r>
      <w:r w:rsidR="00880BED" w:rsidRPr="001717FB">
        <w:rPr>
          <w:rFonts w:ascii="Times New Roman" w:hAnsi="Times New Roman"/>
          <w:b/>
          <w:sz w:val="26"/>
          <w:szCs w:val="26"/>
        </w:rPr>
        <w:t>требований по обеспечению электробезопасности объектов</w:t>
      </w:r>
      <w:r w:rsidR="001B029B" w:rsidRPr="001717FB">
        <w:rPr>
          <w:rFonts w:ascii="Times New Roman" w:hAnsi="Times New Roman"/>
          <w:b/>
          <w:sz w:val="26"/>
          <w:szCs w:val="26"/>
        </w:rPr>
        <w:t>.</w:t>
      </w:r>
      <w:r w:rsidR="001B029B">
        <w:rPr>
          <w:rFonts w:ascii="Times New Roman" w:hAnsi="Times New Roman"/>
          <w:sz w:val="26"/>
          <w:szCs w:val="26"/>
        </w:rPr>
        <w:t xml:space="preserve"> </w:t>
      </w:r>
      <w:r w:rsidR="00880BED">
        <w:rPr>
          <w:rFonts w:ascii="Times New Roman" w:hAnsi="Times New Roman"/>
          <w:sz w:val="26"/>
          <w:szCs w:val="26"/>
        </w:rPr>
        <w:t xml:space="preserve">Эксперты полагают, что </w:t>
      </w:r>
      <w:r w:rsidR="00880BED" w:rsidRPr="001717FB">
        <w:rPr>
          <w:rFonts w:ascii="Times New Roman" w:hAnsi="Times New Roman"/>
          <w:b/>
          <w:sz w:val="26"/>
          <w:szCs w:val="26"/>
        </w:rPr>
        <w:t xml:space="preserve">отмена необходимости получения разрешительных документов </w:t>
      </w:r>
      <w:r w:rsidR="001B029B" w:rsidRPr="001717FB">
        <w:rPr>
          <w:rFonts w:ascii="Times New Roman" w:hAnsi="Times New Roman"/>
          <w:sz w:val="26"/>
          <w:szCs w:val="26"/>
        </w:rPr>
        <w:t>и</w:t>
      </w:r>
      <w:r w:rsidR="001B029B">
        <w:rPr>
          <w:rFonts w:ascii="Times New Roman" w:hAnsi="Times New Roman"/>
          <w:sz w:val="26"/>
          <w:szCs w:val="26"/>
        </w:rPr>
        <w:t xml:space="preserve"> введение уведомительного порядка присоединения объектов капитального строительства к электросетям</w:t>
      </w:r>
      <w:r w:rsidR="005F38D1">
        <w:rPr>
          <w:rFonts w:ascii="Times New Roman" w:hAnsi="Times New Roman"/>
          <w:sz w:val="26"/>
          <w:szCs w:val="26"/>
        </w:rPr>
        <w:t xml:space="preserve"> </w:t>
      </w:r>
      <w:r w:rsidR="005F38D1" w:rsidRPr="001717FB">
        <w:rPr>
          <w:rFonts w:ascii="Times New Roman" w:hAnsi="Times New Roman"/>
          <w:b/>
          <w:sz w:val="26"/>
          <w:szCs w:val="26"/>
        </w:rPr>
        <w:t xml:space="preserve">только усугубит сложившуюся ситуацию, а не приведет к ее разрешению. </w:t>
      </w:r>
    </w:p>
    <w:p w:rsidR="008E76BC" w:rsidRPr="001717FB" w:rsidRDefault="008E76BC" w:rsidP="005F38D1">
      <w:pPr>
        <w:pStyle w:val="a6"/>
        <w:numPr>
          <w:ilvl w:val="0"/>
          <w:numId w:val="3"/>
        </w:numPr>
        <w:tabs>
          <w:tab w:val="left" w:pos="993"/>
        </w:tabs>
        <w:spacing w:before="120" w:line="252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1717FB">
        <w:rPr>
          <w:rFonts w:ascii="Times New Roman" w:hAnsi="Times New Roman"/>
          <w:b/>
          <w:sz w:val="26"/>
          <w:szCs w:val="26"/>
        </w:rPr>
        <w:t>Минтранс России</w:t>
      </w:r>
      <w:r>
        <w:rPr>
          <w:rFonts w:ascii="Times New Roman" w:hAnsi="Times New Roman"/>
          <w:sz w:val="26"/>
          <w:szCs w:val="26"/>
        </w:rPr>
        <w:t xml:space="preserve"> в письме от 29.07.2014 г. № СА-21/9431 </w:t>
      </w:r>
      <w:r w:rsidRPr="001717FB">
        <w:rPr>
          <w:rFonts w:ascii="Times New Roman" w:hAnsi="Times New Roman"/>
          <w:b/>
          <w:sz w:val="26"/>
          <w:szCs w:val="26"/>
        </w:rPr>
        <w:t xml:space="preserve">приводит обоснования недопустимости исключения из Исчерпывающего перечня процедур № 25 и № 26: </w:t>
      </w:r>
    </w:p>
    <w:p w:rsidR="005F38D1" w:rsidRDefault="008E76BC" w:rsidP="008E76BC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«Аэродромы и аэропорты являются объектами, оказывающими негативное влияние на окружающую среду, а также подверженными внешнему воздействию, которое может оказать негативное воздействие на безопасность полетов и транспортную безопасность, в </w:t>
      </w:r>
      <w:proofErr w:type="gramStart"/>
      <w:r>
        <w:rPr>
          <w:rFonts w:ascii="Times New Roman" w:hAnsi="Times New Roman"/>
          <w:sz w:val="26"/>
          <w:szCs w:val="26"/>
        </w:rPr>
        <w:t>связи</w:t>
      </w:r>
      <w:proofErr w:type="gramEnd"/>
      <w:r>
        <w:rPr>
          <w:rFonts w:ascii="Times New Roman" w:hAnsi="Times New Roman"/>
          <w:sz w:val="26"/>
          <w:szCs w:val="26"/>
        </w:rPr>
        <w:t xml:space="preserve"> с чем возникает необходимость установления </w:t>
      </w:r>
      <w:r>
        <w:rPr>
          <w:rFonts w:ascii="Times New Roman" w:hAnsi="Times New Roman"/>
          <w:sz w:val="26"/>
          <w:szCs w:val="26"/>
        </w:rPr>
        <w:lastRenderedPageBreak/>
        <w:t>на территории, прилегающей к аэропорту,  зон с особыми условиями использования. В действующем законодательстве такими зонами определены:</w:t>
      </w:r>
    </w:p>
    <w:p w:rsidR="008E76BC" w:rsidRDefault="008E76BC" w:rsidP="008E76BC">
      <w:pPr>
        <w:pStyle w:val="a6"/>
        <w:numPr>
          <w:ilvl w:val="0"/>
          <w:numId w:val="4"/>
        </w:numPr>
        <w:tabs>
          <w:tab w:val="left" w:pos="1134"/>
        </w:tabs>
        <w:spacing w:before="120" w:line="252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санитарно-защитная зона;</w:t>
      </w:r>
    </w:p>
    <w:p w:rsidR="008E76BC" w:rsidRDefault="008E76BC" w:rsidP="00D72B38">
      <w:pPr>
        <w:pStyle w:val="a6"/>
        <w:numPr>
          <w:ilvl w:val="0"/>
          <w:numId w:val="4"/>
        </w:numPr>
        <w:tabs>
          <w:tab w:val="left" w:pos="1134"/>
        </w:tabs>
        <w:ind w:lef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приаэродромная территория</w:t>
      </w:r>
      <w:r w:rsidR="00D72B38">
        <w:rPr>
          <w:rFonts w:ascii="Times New Roman" w:hAnsi="Times New Roman"/>
          <w:sz w:val="26"/>
          <w:szCs w:val="26"/>
        </w:rPr>
        <w:t>.</w:t>
      </w:r>
    </w:p>
    <w:p w:rsidR="008E76BC" w:rsidRDefault="00D72B38" w:rsidP="008E76BC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со ст. 46 Воздушного кодекса РФ проектирование, строительство и развитие городских и сельских поселений, а также строительство и реконструкция промышленных, сельскохозяйственных и иных объектов в пределах приаэродромной территории должны проводиться с учетом требований безопасности полетов воздушных судов,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</w:t>
      </w:r>
      <w:proofErr w:type="gramEnd"/>
      <w:r>
        <w:rPr>
          <w:rFonts w:ascii="Times New Roman" w:hAnsi="Times New Roman"/>
          <w:sz w:val="26"/>
          <w:szCs w:val="26"/>
        </w:rPr>
        <w:t xml:space="preserve"> с собственником аэродрома. … </w:t>
      </w:r>
    </w:p>
    <w:p w:rsidR="00D72B38" w:rsidRDefault="00D72B38" w:rsidP="008E76BC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международного опыта показывает, что в большинстве стран разрешение на строительство в пределах приаэродромной территории выдается уполномоченным органом. …</w:t>
      </w:r>
    </w:p>
    <w:p w:rsidR="00D72B38" w:rsidRDefault="00D72B38" w:rsidP="008E76BC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согласно рекомендациям Международной организации гражданской авиации (ИКАО):</w:t>
      </w:r>
    </w:p>
    <w:p w:rsidR="00D72B38" w:rsidRDefault="00F22B4F" w:rsidP="00F22B4F">
      <w:pPr>
        <w:pStyle w:val="a6"/>
        <w:numPr>
          <w:ilvl w:val="0"/>
          <w:numId w:val="4"/>
        </w:numPr>
        <w:tabs>
          <w:tab w:val="left" w:pos="1134"/>
        </w:tabs>
        <w:spacing w:before="120" w:line="252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правительственные органы ответственны за установление стандартов, разработку методических инструкций и инструментов контроля препятствий. Правительственным органам рекомендовано наделять эксплуатантов аэропортов (или местные органы) полномочиями с целью отстаивания интересов воздушного транспорта на местах;</w:t>
      </w:r>
    </w:p>
    <w:p w:rsidR="00F22B4F" w:rsidRDefault="00F22B4F" w:rsidP="00F22B4F">
      <w:pPr>
        <w:pStyle w:val="a6"/>
        <w:numPr>
          <w:ilvl w:val="0"/>
          <w:numId w:val="4"/>
        </w:numPr>
        <w:tabs>
          <w:tab w:val="left" w:pos="1134"/>
        </w:tabs>
        <w:spacing w:before="120" w:line="252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полномочным органам по выдаче разрешений на строительство следует тесно взаимодействовать с эксплуатантами аэропортов в целях обеспечения безопасности и эффективности полетов воздушных судов;</w:t>
      </w:r>
    </w:p>
    <w:p w:rsidR="00C91072" w:rsidRDefault="00F22B4F" w:rsidP="00F22B4F">
      <w:pPr>
        <w:pStyle w:val="a6"/>
        <w:numPr>
          <w:ilvl w:val="0"/>
          <w:numId w:val="4"/>
        </w:numPr>
        <w:tabs>
          <w:tab w:val="left" w:pos="1134"/>
        </w:tabs>
        <w:spacing w:before="120" w:line="252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эксплуатант аэропорта </w:t>
      </w:r>
      <w:proofErr w:type="gramStart"/>
      <w:r>
        <w:rPr>
          <w:rFonts w:ascii="Times New Roman" w:hAnsi="Times New Roman"/>
          <w:sz w:val="26"/>
          <w:szCs w:val="26"/>
        </w:rPr>
        <w:t>обязан</w:t>
      </w:r>
      <w:proofErr w:type="gramEnd"/>
      <w:r>
        <w:rPr>
          <w:rFonts w:ascii="Times New Roman" w:hAnsi="Times New Roman"/>
          <w:sz w:val="26"/>
          <w:szCs w:val="26"/>
        </w:rPr>
        <w:t xml:space="preserve"> гарантировать отсутствие препятствий и обеспечить меры, гарантирующие появление этих препятствий в будущем;</w:t>
      </w:r>
    </w:p>
    <w:p w:rsidR="00F22B4F" w:rsidRDefault="00F22B4F" w:rsidP="00F22B4F">
      <w:pPr>
        <w:pStyle w:val="a6"/>
        <w:numPr>
          <w:ilvl w:val="0"/>
          <w:numId w:val="4"/>
        </w:numPr>
        <w:tabs>
          <w:tab w:val="left" w:pos="1134"/>
        </w:tabs>
        <w:spacing w:before="120" w:line="252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максимальная ответственность за ограничение и контролирование препятствий возлагается на эксплуатантов аэропортов».</w:t>
      </w:r>
    </w:p>
    <w:p w:rsidR="00F22B4F" w:rsidRDefault="00F22B4F" w:rsidP="00F22B4F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международного опыта и, учитывая рекоме</w:t>
      </w:r>
      <w:r w:rsidR="00B06B95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дации ИКАО, Минтранс России считает, что </w:t>
      </w:r>
      <w:r w:rsidRPr="00B06B95">
        <w:rPr>
          <w:rFonts w:ascii="Times New Roman" w:hAnsi="Times New Roman"/>
          <w:b/>
          <w:sz w:val="26"/>
          <w:szCs w:val="26"/>
        </w:rPr>
        <w:t xml:space="preserve">процедура согласования проектирования и строительства </w:t>
      </w:r>
      <w:r w:rsidR="00B06B95" w:rsidRPr="00B06B95">
        <w:rPr>
          <w:rFonts w:ascii="Times New Roman" w:hAnsi="Times New Roman"/>
          <w:b/>
          <w:sz w:val="26"/>
          <w:szCs w:val="26"/>
        </w:rPr>
        <w:t>в пределах приаэродромной территории</w:t>
      </w:r>
      <w:r w:rsidR="00B06B95">
        <w:rPr>
          <w:rFonts w:ascii="Times New Roman" w:hAnsi="Times New Roman"/>
          <w:sz w:val="26"/>
          <w:szCs w:val="26"/>
        </w:rPr>
        <w:t xml:space="preserve"> </w:t>
      </w:r>
      <w:r w:rsidR="00B06B95" w:rsidRPr="00C134B7">
        <w:rPr>
          <w:rFonts w:ascii="Times New Roman" w:hAnsi="Times New Roman"/>
          <w:i/>
          <w:sz w:val="26"/>
          <w:szCs w:val="26"/>
        </w:rPr>
        <w:t>(про</w:t>
      </w:r>
      <w:r w:rsidR="00B06B95">
        <w:rPr>
          <w:rFonts w:ascii="Times New Roman" w:hAnsi="Times New Roman"/>
          <w:i/>
          <w:sz w:val="26"/>
          <w:szCs w:val="26"/>
        </w:rPr>
        <w:t xml:space="preserve">цедура № 25), </w:t>
      </w:r>
      <w:r w:rsidR="00B06B95">
        <w:rPr>
          <w:rFonts w:ascii="Times New Roman" w:hAnsi="Times New Roman"/>
          <w:sz w:val="26"/>
          <w:szCs w:val="26"/>
        </w:rPr>
        <w:t xml:space="preserve">а также </w:t>
      </w:r>
      <w:r w:rsidR="00B06B95" w:rsidRPr="00B06B95">
        <w:rPr>
          <w:rFonts w:ascii="Times New Roman" w:hAnsi="Times New Roman"/>
          <w:b/>
          <w:sz w:val="26"/>
          <w:szCs w:val="26"/>
        </w:rPr>
        <w:t>согласование строительства и размещения объектов вне района аэродрома (вертодрома)</w:t>
      </w:r>
      <w:r w:rsidR="00B06B95">
        <w:rPr>
          <w:rFonts w:ascii="Times New Roman" w:hAnsi="Times New Roman"/>
          <w:sz w:val="26"/>
          <w:szCs w:val="26"/>
        </w:rPr>
        <w:t xml:space="preserve"> </w:t>
      </w:r>
      <w:r w:rsidR="00B06B95" w:rsidRPr="00C134B7">
        <w:rPr>
          <w:rFonts w:ascii="Times New Roman" w:hAnsi="Times New Roman"/>
          <w:i/>
          <w:sz w:val="26"/>
          <w:szCs w:val="26"/>
        </w:rPr>
        <w:t>(про</w:t>
      </w:r>
      <w:r w:rsidR="00B06B95">
        <w:rPr>
          <w:rFonts w:ascii="Times New Roman" w:hAnsi="Times New Roman"/>
          <w:i/>
          <w:sz w:val="26"/>
          <w:szCs w:val="26"/>
        </w:rPr>
        <w:t>цедура № 26</w:t>
      </w:r>
      <w:proofErr w:type="gramStart"/>
      <w:r w:rsidR="00B06B95">
        <w:rPr>
          <w:rFonts w:ascii="Times New Roman" w:hAnsi="Times New Roman"/>
          <w:i/>
          <w:sz w:val="26"/>
          <w:szCs w:val="26"/>
        </w:rPr>
        <w:t xml:space="preserve"> )</w:t>
      </w:r>
      <w:proofErr w:type="gramEnd"/>
      <w:r w:rsidR="00431289">
        <w:rPr>
          <w:rFonts w:ascii="Times New Roman" w:hAnsi="Times New Roman"/>
          <w:i/>
          <w:sz w:val="26"/>
          <w:szCs w:val="26"/>
        </w:rPr>
        <w:t xml:space="preserve"> </w:t>
      </w:r>
      <w:r w:rsidR="00B06B95" w:rsidRPr="00B06B95">
        <w:rPr>
          <w:rFonts w:ascii="Times New Roman" w:hAnsi="Times New Roman"/>
          <w:b/>
          <w:sz w:val="26"/>
          <w:szCs w:val="26"/>
        </w:rPr>
        <w:t xml:space="preserve">не могут </w:t>
      </w:r>
      <w:r w:rsidR="00B06B95">
        <w:rPr>
          <w:rFonts w:ascii="Times New Roman" w:hAnsi="Times New Roman"/>
          <w:b/>
          <w:sz w:val="26"/>
          <w:szCs w:val="26"/>
        </w:rPr>
        <w:t>быть признаны избыточными или дублирующими.</w:t>
      </w:r>
    </w:p>
    <w:p w:rsidR="00B06B95" w:rsidRDefault="00B06B95" w:rsidP="00F22B4F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7FB">
        <w:rPr>
          <w:rFonts w:ascii="Times New Roman" w:hAnsi="Times New Roman"/>
          <w:b/>
          <w:sz w:val="26"/>
          <w:szCs w:val="26"/>
        </w:rPr>
        <w:t>Полностью поддерживая позицию Минтранса России</w:t>
      </w:r>
      <w:r>
        <w:rPr>
          <w:rFonts w:ascii="Times New Roman" w:hAnsi="Times New Roman"/>
          <w:sz w:val="26"/>
          <w:szCs w:val="26"/>
        </w:rPr>
        <w:t>, хотелось бы сопроводить ее двумя примерами без комментариев, взятых из отчетов Роскомнадзора России:</w:t>
      </w:r>
    </w:p>
    <w:p w:rsidR="00E96B9E" w:rsidRPr="00B06B95" w:rsidRDefault="00B06B95" w:rsidP="003A08E2">
      <w:pPr>
        <w:pStyle w:val="a9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«</w:t>
      </w:r>
      <w:r w:rsidR="00E96B9E" w:rsidRPr="00B06B95">
        <w:rPr>
          <w:rFonts w:ascii="Times New Roman" w:hAnsi="Times New Roman"/>
          <w:sz w:val="26"/>
          <w:szCs w:val="26"/>
        </w:rPr>
        <w:t>Транспортная прокуратура Якутии выявила нарушения законодательства об авиационной безопасности</w:t>
      </w:r>
      <w:r w:rsidR="00E96B9E" w:rsidRPr="00B06B95">
        <w:rPr>
          <w:rFonts w:ascii="Times New Roman" w:hAnsi="Times New Roman"/>
          <w:b w:val="0"/>
          <w:sz w:val="26"/>
          <w:szCs w:val="26"/>
        </w:rPr>
        <w:t xml:space="preserve">, которые при строительстве нефтепровода в Якутии допустил Центр управления проектами «Восточная Сибирь – Тихий океан» (ЦУП «ВСТО»). </w:t>
      </w:r>
      <w:r w:rsidR="00E96B9E" w:rsidRPr="00B06B95">
        <w:rPr>
          <w:rFonts w:ascii="Times New Roman" w:hAnsi="Times New Roman"/>
          <w:sz w:val="26"/>
          <w:szCs w:val="26"/>
        </w:rPr>
        <w:t>ЦУП «ВСТО» соорудил в районе аэропорта г. Нерюнгри</w:t>
      </w:r>
      <w:r w:rsidR="00E96B9E" w:rsidRPr="00B06B95">
        <w:rPr>
          <w:rFonts w:ascii="Times New Roman" w:hAnsi="Times New Roman"/>
          <w:b w:val="0"/>
          <w:sz w:val="26"/>
          <w:szCs w:val="26"/>
        </w:rPr>
        <w:t xml:space="preserve"> вдоль магистрального нефтепровода </w:t>
      </w:r>
      <w:r w:rsidR="00E96B9E" w:rsidRPr="00B06B95">
        <w:rPr>
          <w:rFonts w:ascii="Times New Roman" w:hAnsi="Times New Roman"/>
          <w:sz w:val="26"/>
          <w:szCs w:val="26"/>
        </w:rPr>
        <w:t>19 высотных антенно-мачтовых сооружений</w:t>
      </w:r>
      <w:r w:rsidR="00E96B9E" w:rsidRPr="00B06B95">
        <w:rPr>
          <w:rFonts w:ascii="Times New Roman" w:hAnsi="Times New Roman"/>
          <w:b w:val="0"/>
          <w:sz w:val="26"/>
          <w:szCs w:val="26"/>
        </w:rPr>
        <w:t xml:space="preserve">, предназначенных для обеспечения строительства и эксплуатации </w:t>
      </w:r>
      <w:r w:rsidR="00E96B9E" w:rsidRPr="00B06B95">
        <w:rPr>
          <w:rFonts w:ascii="Times New Roman" w:hAnsi="Times New Roman"/>
          <w:b w:val="0"/>
          <w:sz w:val="26"/>
          <w:szCs w:val="26"/>
        </w:rPr>
        <w:lastRenderedPageBreak/>
        <w:t xml:space="preserve">нефтепровода, без согласования  вопроса о строительстве РЭС и проведения экспертизы ЭМС строящихся РЭС и РЭС аэропорта г. Нерюнгри.  ЦУП «ВСТО»  нарушил ст. 47 Воздушного кодекса РФ, согласно которой </w:t>
      </w:r>
      <w:r w:rsidR="00E96B9E" w:rsidRPr="00B06B95">
        <w:rPr>
          <w:rFonts w:ascii="Times New Roman" w:hAnsi="Times New Roman"/>
          <w:sz w:val="26"/>
          <w:szCs w:val="26"/>
        </w:rPr>
        <w:t>размещение в районе аэропорта линий связи, радиотехнических и других объектов</w:t>
      </w:r>
      <w:r w:rsidR="00E96B9E" w:rsidRPr="00B06B95">
        <w:rPr>
          <w:rFonts w:ascii="Times New Roman" w:hAnsi="Times New Roman"/>
          <w:b w:val="0"/>
          <w:sz w:val="26"/>
          <w:szCs w:val="26"/>
        </w:rPr>
        <w:t xml:space="preserve">, которые </w:t>
      </w:r>
      <w:r w:rsidR="00E96B9E" w:rsidRPr="00B06B95">
        <w:rPr>
          <w:rFonts w:ascii="Times New Roman" w:hAnsi="Times New Roman"/>
          <w:sz w:val="26"/>
          <w:szCs w:val="26"/>
        </w:rPr>
        <w:t>могут угрожать безопасности полетов воздушных судов или создавать помехи в работе радиотехнического оборудования,</w:t>
      </w:r>
      <w:r w:rsidR="00E96B9E" w:rsidRPr="00B06B95">
        <w:rPr>
          <w:rFonts w:ascii="Times New Roman" w:hAnsi="Times New Roman"/>
          <w:b w:val="0"/>
          <w:sz w:val="26"/>
          <w:szCs w:val="26"/>
        </w:rPr>
        <w:t xml:space="preserve"> </w:t>
      </w:r>
      <w:r w:rsidR="00E96B9E" w:rsidRPr="00B06B95">
        <w:rPr>
          <w:rFonts w:ascii="Times New Roman" w:hAnsi="Times New Roman"/>
          <w:sz w:val="26"/>
          <w:szCs w:val="26"/>
          <w:u w:val="single"/>
        </w:rPr>
        <w:t>должно согласовываться с органами единой системы организации воздушного движения</w:t>
      </w:r>
      <w:r w:rsidRPr="00B06B95"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="001717FB">
        <w:rPr>
          <w:rFonts w:ascii="Times New Roman" w:hAnsi="Times New Roman"/>
          <w:sz w:val="26"/>
          <w:szCs w:val="26"/>
        </w:rPr>
        <w:t>Эксплуатация</w:t>
      </w:r>
      <w:r w:rsidRPr="007E5747">
        <w:rPr>
          <w:rFonts w:ascii="Times New Roman" w:hAnsi="Times New Roman"/>
          <w:sz w:val="26"/>
          <w:szCs w:val="26"/>
        </w:rPr>
        <w:t xml:space="preserve"> всех 19 </w:t>
      </w:r>
      <w:r w:rsidR="007E5747" w:rsidRPr="007E5747">
        <w:rPr>
          <w:rFonts w:ascii="Times New Roman" w:hAnsi="Times New Roman"/>
          <w:sz w:val="26"/>
          <w:szCs w:val="26"/>
        </w:rPr>
        <w:t xml:space="preserve">построенных </w:t>
      </w:r>
      <w:r w:rsidRPr="007E5747">
        <w:rPr>
          <w:rFonts w:ascii="Times New Roman" w:hAnsi="Times New Roman"/>
          <w:sz w:val="26"/>
          <w:szCs w:val="26"/>
        </w:rPr>
        <w:t>антенно-мачтовых</w:t>
      </w:r>
      <w:r w:rsidR="007E5747" w:rsidRPr="007E5747">
        <w:rPr>
          <w:rFonts w:ascii="Times New Roman" w:hAnsi="Times New Roman"/>
          <w:sz w:val="26"/>
          <w:szCs w:val="26"/>
        </w:rPr>
        <w:t xml:space="preserve"> сооружений запрещена.</w:t>
      </w:r>
      <w:r w:rsidR="007E5747">
        <w:rPr>
          <w:rFonts w:ascii="Times New Roman" w:hAnsi="Times New Roman"/>
          <w:b w:val="0"/>
          <w:sz w:val="26"/>
          <w:szCs w:val="26"/>
        </w:rPr>
        <w:t xml:space="preserve"> …</w:t>
      </w:r>
      <w:r w:rsidR="00E96B9E" w:rsidRPr="00B06B95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</w:p>
    <w:p w:rsidR="00E96B9E" w:rsidRPr="00B06B95" w:rsidRDefault="00E96B9E" w:rsidP="003A08E2">
      <w:pPr>
        <w:pStyle w:val="a9"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06B95">
        <w:rPr>
          <w:rFonts w:ascii="Times New Roman" w:hAnsi="Times New Roman"/>
          <w:b w:val="0"/>
          <w:sz w:val="26"/>
          <w:szCs w:val="26"/>
        </w:rPr>
        <w:t xml:space="preserve">В </w:t>
      </w:r>
      <w:proofErr w:type="gramStart"/>
      <w:r w:rsidRPr="00B06B95">
        <w:rPr>
          <w:rFonts w:ascii="Times New Roman" w:hAnsi="Times New Roman"/>
          <w:b w:val="0"/>
          <w:sz w:val="26"/>
          <w:szCs w:val="26"/>
        </w:rPr>
        <w:t>октябре</w:t>
      </w:r>
      <w:proofErr w:type="gramEnd"/>
      <w:r w:rsidRPr="00B06B95">
        <w:rPr>
          <w:rFonts w:ascii="Times New Roman" w:hAnsi="Times New Roman"/>
          <w:b w:val="0"/>
          <w:sz w:val="26"/>
          <w:szCs w:val="26"/>
        </w:rPr>
        <w:t xml:space="preserve"> 2010 г. Борисоглебской межрайонной прокуратурой была </w:t>
      </w:r>
      <w:r w:rsidRPr="00B06B95">
        <w:rPr>
          <w:rFonts w:ascii="Times New Roman" w:hAnsi="Times New Roman"/>
          <w:sz w:val="26"/>
          <w:szCs w:val="26"/>
        </w:rPr>
        <w:t>прекращена деятельность 3 станций-ретрансляторов оператора сотовой связи «</w:t>
      </w:r>
      <w:proofErr w:type="spellStart"/>
      <w:r w:rsidRPr="00B06B95">
        <w:rPr>
          <w:rFonts w:ascii="Times New Roman" w:hAnsi="Times New Roman"/>
          <w:sz w:val="26"/>
          <w:szCs w:val="26"/>
        </w:rPr>
        <w:t>БиЛайн</w:t>
      </w:r>
      <w:proofErr w:type="spellEnd"/>
      <w:r w:rsidRPr="00B06B95">
        <w:rPr>
          <w:rFonts w:ascii="Times New Roman" w:hAnsi="Times New Roman"/>
          <w:sz w:val="26"/>
          <w:szCs w:val="26"/>
        </w:rPr>
        <w:t>»</w:t>
      </w:r>
      <w:r w:rsidRPr="00B06B95">
        <w:rPr>
          <w:rFonts w:ascii="Times New Roman" w:hAnsi="Times New Roman"/>
          <w:b w:val="0"/>
          <w:sz w:val="26"/>
          <w:szCs w:val="26"/>
        </w:rPr>
        <w:t xml:space="preserve"> на северной окраине г. Борисоглебска, в ПГТ </w:t>
      </w:r>
      <w:proofErr w:type="spellStart"/>
      <w:r w:rsidRPr="00B06B95">
        <w:rPr>
          <w:rFonts w:ascii="Times New Roman" w:hAnsi="Times New Roman"/>
          <w:b w:val="0"/>
          <w:sz w:val="26"/>
          <w:szCs w:val="26"/>
        </w:rPr>
        <w:t>Грибановка</w:t>
      </w:r>
      <w:proofErr w:type="spellEnd"/>
      <w:r w:rsidRPr="00B06B95">
        <w:rPr>
          <w:rFonts w:ascii="Times New Roman" w:hAnsi="Times New Roman"/>
          <w:b w:val="0"/>
          <w:sz w:val="26"/>
          <w:szCs w:val="26"/>
        </w:rPr>
        <w:t xml:space="preserve"> Грибановского района и с. Пески </w:t>
      </w:r>
      <w:proofErr w:type="spellStart"/>
      <w:r w:rsidRPr="00B06B95">
        <w:rPr>
          <w:rFonts w:ascii="Times New Roman" w:hAnsi="Times New Roman"/>
          <w:b w:val="0"/>
          <w:sz w:val="26"/>
          <w:szCs w:val="26"/>
        </w:rPr>
        <w:t>Поворинского</w:t>
      </w:r>
      <w:proofErr w:type="spellEnd"/>
      <w:r w:rsidRPr="00B06B95">
        <w:rPr>
          <w:rFonts w:ascii="Times New Roman" w:hAnsi="Times New Roman"/>
          <w:b w:val="0"/>
          <w:sz w:val="26"/>
          <w:szCs w:val="26"/>
        </w:rPr>
        <w:t xml:space="preserve"> района Воронежской области. Проверка проводилась по заявлению командира в</w:t>
      </w:r>
      <w:r w:rsidR="00F00268">
        <w:rPr>
          <w:rFonts w:ascii="Times New Roman" w:hAnsi="Times New Roman"/>
          <w:b w:val="0"/>
          <w:sz w:val="26"/>
          <w:szCs w:val="26"/>
        </w:rPr>
        <w:t>/</w:t>
      </w:r>
      <w:proofErr w:type="gramStart"/>
      <w:r w:rsidRPr="00B06B95">
        <w:rPr>
          <w:rFonts w:ascii="Times New Roman" w:hAnsi="Times New Roman"/>
          <w:b w:val="0"/>
          <w:sz w:val="26"/>
          <w:szCs w:val="26"/>
        </w:rPr>
        <w:t>ч</w:t>
      </w:r>
      <w:proofErr w:type="gramEnd"/>
      <w:r w:rsidRPr="00B06B95">
        <w:rPr>
          <w:rFonts w:ascii="Times New Roman" w:hAnsi="Times New Roman"/>
          <w:b w:val="0"/>
          <w:sz w:val="26"/>
          <w:szCs w:val="26"/>
        </w:rPr>
        <w:t xml:space="preserve"> 32921 – аэродром «Борисоглебск», на котором выполняются полеты боевых, учебно-боевых самолетов и военно-транспортных воздушных судов, перевозящих грузы и личный состав численностью до 70 человек. В ходе проверки было установлено, что </w:t>
      </w:r>
      <w:r w:rsidRPr="007E5747">
        <w:rPr>
          <w:rFonts w:ascii="Times New Roman" w:hAnsi="Times New Roman"/>
          <w:sz w:val="26"/>
          <w:szCs w:val="26"/>
        </w:rPr>
        <w:t xml:space="preserve">при строительстве и вводе в эксплуатацию станций-ретрансляторов экспертиза ЭМС и согласование вопросов </w:t>
      </w:r>
      <w:proofErr w:type="gramStart"/>
      <w:r w:rsidRPr="007E5747">
        <w:rPr>
          <w:rFonts w:ascii="Times New Roman" w:hAnsi="Times New Roman"/>
          <w:sz w:val="26"/>
          <w:szCs w:val="26"/>
        </w:rPr>
        <w:t>о</w:t>
      </w:r>
      <w:proofErr w:type="gramEnd"/>
      <w:r w:rsidRPr="007E5747">
        <w:rPr>
          <w:rFonts w:ascii="Times New Roman" w:hAnsi="Times New Roman"/>
          <w:sz w:val="26"/>
          <w:szCs w:val="26"/>
        </w:rPr>
        <w:t xml:space="preserve"> их размещении и режимах работы с аэродромной службой не проводилась. </w:t>
      </w:r>
      <w:proofErr w:type="gramStart"/>
      <w:r w:rsidRPr="00B06B95">
        <w:rPr>
          <w:rFonts w:ascii="Times New Roman" w:hAnsi="Times New Roman"/>
          <w:b w:val="0"/>
          <w:sz w:val="26"/>
          <w:szCs w:val="26"/>
        </w:rPr>
        <w:t>В результате  электромагнитные излучения станций – ретрансляторов оператора  «</w:t>
      </w:r>
      <w:proofErr w:type="spellStart"/>
      <w:r w:rsidRPr="00B06B95">
        <w:rPr>
          <w:rFonts w:ascii="Times New Roman" w:hAnsi="Times New Roman"/>
          <w:b w:val="0"/>
          <w:sz w:val="26"/>
          <w:szCs w:val="26"/>
        </w:rPr>
        <w:t>БиЛайн</w:t>
      </w:r>
      <w:proofErr w:type="spellEnd"/>
      <w:r w:rsidRPr="00B06B95">
        <w:rPr>
          <w:rFonts w:ascii="Times New Roman" w:hAnsi="Times New Roman"/>
          <w:b w:val="0"/>
          <w:sz w:val="26"/>
          <w:szCs w:val="26"/>
        </w:rPr>
        <w:t xml:space="preserve">» создают непреднамеренные помехи радиоэлектронным средствам радиотехнической системы ближней навигации и посадочной радиомаячной группы аэродрома «Борисоглебск», что приводит к выдаче радиотехническими </w:t>
      </w:r>
      <w:r w:rsidRPr="00B06B95">
        <w:rPr>
          <w:rFonts w:ascii="Times New Roman" w:hAnsi="Times New Roman"/>
          <w:sz w:val="26"/>
          <w:szCs w:val="26"/>
        </w:rPr>
        <w:t>средствами ложной информации экипажам воздушных судов о курсе, линии снижения и дальности до взлетно-посадочной полосы.</w:t>
      </w:r>
      <w:proofErr w:type="gramEnd"/>
      <w:r w:rsidRPr="00B06B95">
        <w:rPr>
          <w:rFonts w:ascii="Times New Roman" w:hAnsi="Times New Roman"/>
          <w:b w:val="0"/>
          <w:sz w:val="26"/>
          <w:szCs w:val="26"/>
        </w:rPr>
        <w:t xml:space="preserve"> </w:t>
      </w:r>
      <w:r w:rsidRPr="00F00268">
        <w:rPr>
          <w:rFonts w:ascii="Times New Roman" w:hAnsi="Times New Roman"/>
          <w:sz w:val="26"/>
          <w:szCs w:val="26"/>
        </w:rPr>
        <w:t>Это</w:t>
      </w:r>
      <w:r w:rsidRPr="00B06B95">
        <w:rPr>
          <w:rFonts w:ascii="Times New Roman" w:hAnsi="Times New Roman"/>
          <w:b w:val="0"/>
          <w:sz w:val="26"/>
          <w:szCs w:val="26"/>
        </w:rPr>
        <w:t xml:space="preserve"> не только затрудняет работу экипажей при заходе на посадку, вынуждая их переходить из автоматического в ручной режим пилотирования, </w:t>
      </w:r>
      <w:r w:rsidRPr="00943250">
        <w:rPr>
          <w:rFonts w:ascii="Times New Roman" w:hAnsi="Times New Roman"/>
          <w:b w:val="0"/>
          <w:sz w:val="26"/>
          <w:szCs w:val="26"/>
        </w:rPr>
        <w:t xml:space="preserve">но и </w:t>
      </w:r>
      <w:r w:rsidRPr="00F00268">
        <w:rPr>
          <w:rFonts w:ascii="Times New Roman" w:hAnsi="Times New Roman"/>
          <w:sz w:val="26"/>
          <w:szCs w:val="26"/>
        </w:rPr>
        <w:t>снижает безопасность полетов</w:t>
      </w:r>
      <w:r w:rsidRPr="00943250">
        <w:rPr>
          <w:rFonts w:ascii="Times New Roman" w:hAnsi="Times New Roman"/>
          <w:b w:val="0"/>
          <w:sz w:val="26"/>
          <w:szCs w:val="26"/>
        </w:rPr>
        <w:t>, что может привести к трагическим последствиям.</w:t>
      </w:r>
      <w:r w:rsidRPr="00B06B95">
        <w:rPr>
          <w:rFonts w:ascii="Times New Roman" w:hAnsi="Times New Roman"/>
          <w:b w:val="0"/>
          <w:sz w:val="26"/>
          <w:szCs w:val="26"/>
        </w:rPr>
        <w:t xml:space="preserve"> Поэтому </w:t>
      </w:r>
      <w:r w:rsidRPr="007E5747">
        <w:rPr>
          <w:rFonts w:ascii="Times New Roman" w:hAnsi="Times New Roman"/>
          <w:sz w:val="26"/>
          <w:szCs w:val="26"/>
        </w:rPr>
        <w:t>деятельность станций – ретрансляторов оператора сотовой связи «</w:t>
      </w:r>
      <w:proofErr w:type="spellStart"/>
      <w:r w:rsidRPr="007E5747">
        <w:rPr>
          <w:rFonts w:ascii="Times New Roman" w:hAnsi="Times New Roman"/>
          <w:sz w:val="26"/>
          <w:szCs w:val="26"/>
        </w:rPr>
        <w:t>БиЛайн</w:t>
      </w:r>
      <w:proofErr w:type="spellEnd"/>
      <w:r w:rsidRPr="007E5747">
        <w:rPr>
          <w:rFonts w:ascii="Times New Roman" w:hAnsi="Times New Roman"/>
          <w:sz w:val="26"/>
          <w:szCs w:val="26"/>
        </w:rPr>
        <w:t>» была прекращена</w:t>
      </w:r>
      <w:r w:rsidR="007E5747">
        <w:rPr>
          <w:rFonts w:ascii="Times New Roman" w:hAnsi="Times New Roman"/>
          <w:sz w:val="26"/>
          <w:szCs w:val="26"/>
        </w:rPr>
        <w:t>»</w:t>
      </w:r>
      <w:r w:rsidRPr="007E5747">
        <w:rPr>
          <w:rFonts w:ascii="Times New Roman" w:hAnsi="Times New Roman"/>
          <w:sz w:val="26"/>
          <w:szCs w:val="26"/>
        </w:rPr>
        <w:t xml:space="preserve">. </w:t>
      </w:r>
    </w:p>
    <w:p w:rsidR="002002B0" w:rsidRPr="002002B0" w:rsidRDefault="002002B0" w:rsidP="007E5747">
      <w:pPr>
        <w:pStyle w:val="a6"/>
        <w:numPr>
          <w:ilvl w:val="0"/>
          <w:numId w:val="3"/>
        </w:numPr>
        <w:tabs>
          <w:tab w:val="left" w:pos="993"/>
        </w:tabs>
        <w:spacing w:before="120" w:line="252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02B0">
        <w:rPr>
          <w:rFonts w:ascii="Times New Roman" w:hAnsi="Times New Roman"/>
          <w:sz w:val="26"/>
          <w:szCs w:val="26"/>
        </w:rPr>
        <w:t xml:space="preserve">При подготовке обобщенного заключения НОСТРОЙ по проекту предложений </w:t>
      </w:r>
      <w:r w:rsidRPr="00736936">
        <w:rPr>
          <w:rFonts w:ascii="Times New Roman" w:hAnsi="Times New Roman"/>
          <w:sz w:val="26"/>
          <w:szCs w:val="26"/>
        </w:rPr>
        <w:t>Минстроя России о внесении изменений в Исчерпывающий перечень</w:t>
      </w:r>
      <w:r>
        <w:rPr>
          <w:rFonts w:ascii="Times New Roman" w:hAnsi="Times New Roman"/>
          <w:sz w:val="26"/>
          <w:szCs w:val="26"/>
        </w:rPr>
        <w:t xml:space="preserve"> необходимо учитывать и те события, которые произошли после его утверждения </w:t>
      </w:r>
      <w:r w:rsidRPr="00736936">
        <w:rPr>
          <w:rFonts w:ascii="Times New Roman" w:hAnsi="Times New Roman"/>
          <w:sz w:val="26"/>
          <w:szCs w:val="26"/>
        </w:rPr>
        <w:t>постановлением Правительства РФ от 30.04.2014 г. № 403</w:t>
      </w:r>
      <w:r>
        <w:rPr>
          <w:rFonts w:ascii="Times New Roman" w:hAnsi="Times New Roman"/>
          <w:sz w:val="26"/>
          <w:szCs w:val="26"/>
        </w:rPr>
        <w:t>.</w:t>
      </w:r>
    </w:p>
    <w:p w:rsidR="00943250" w:rsidRPr="00943250" w:rsidRDefault="00943250" w:rsidP="00943250">
      <w:pPr>
        <w:pStyle w:val="a6"/>
        <w:spacing w:before="240"/>
        <w:ind w:right="-176" w:firstLine="709"/>
        <w:jc w:val="both"/>
        <w:rPr>
          <w:rFonts w:ascii="Times New Roman" w:hAnsi="Times New Roman"/>
          <w:b/>
          <w:sz w:val="26"/>
          <w:szCs w:val="26"/>
        </w:rPr>
      </w:pPr>
      <w:r w:rsidRPr="00943250">
        <w:rPr>
          <w:rFonts w:ascii="Times New Roman" w:hAnsi="Times New Roman"/>
          <w:b/>
          <w:sz w:val="26"/>
          <w:szCs w:val="26"/>
        </w:rPr>
        <w:t>18.04.2014 г.</w:t>
      </w:r>
      <w:r w:rsidRPr="00943250">
        <w:rPr>
          <w:rFonts w:ascii="Times New Roman" w:hAnsi="Times New Roman"/>
          <w:sz w:val="26"/>
          <w:szCs w:val="26"/>
        </w:rPr>
        <w:t xml:space="preserve"> под председательством Заместителя Председателя Правительства РФ Д.Н. </w:t>
      </w:r>
      <w:proofErr w:type="spellStart"/>
      <w:r w:rsidRPr="00943250">
        <w:rPr>
          <w:rFonts w:ascii="Times New Roman" w:hAnsi="Times New Roman"/>
          <w:sz w:val="26"/>
          <w:szCs w:val="26"/>
        </w:rPr>
        <w:t>Козака</w:t>
      </w:r>
      <w:proofErr w:type="spellEnd"/>
      <w:r w:rsidRPr="00943250">
        <w:rPr>
          <w:rFonts w:ascii="Times New Roman" w:hAnsi="Times New Roman"/>
          <w:sz w:val="26"/>
          <w:szCs w:val="26"/>
        </w:rPr>
        <w:t xml:space="preserve"> состоялось совещание по вопросу </w:t>
      </w:r>
      <w:r w:rsidRPr="00943250">
        <w:rPr>
          <w:rFonts w:ascii="Times New Roman" w:hAnsi="Times New Roman"/>
          <w:b/>
          <w:sz w:val="26"/>
          <w:szCs w:val="26"/>
        </w:rPr>
        <w:t xml:space="preserve">«О проекте Постановления Правительства РФ «Об исчерпывающем перечне процедур в сфере жилищного строительства». </w:t>
      </w:r>
    </w:p>
    <w:p w:rsidR="00943250" w:rsidRPr="00943250" w:rsidRDefault="00943250" w:rsidP="00943250">
      <w:pPr>
        <w:pStyle w:val="a6"/>
        <w:spacing w:before="120"/>
        <w:ind w:right="-176" w:firstLine="709"/>
        <w:jc w:val="both"/>
        <w:rPr>
          <w:rFonts w:ascii="Times New Roman" w:hAnsi="Times New Roman"/>
          <w:sz w:val="26"/>
          <w:szCs w:val="26"/>
        </w:rPr>
      </w:pPr>
      <w:r w:rsidRPr="00943250">
        <w:rPr>
          <w:rFonts w:ascii="Times New Roman" w:hAnsi="Times New Roman"/>
          <w:sz w:val="26"/>
          <w:szCs w:val="26"/>
        </w:rPr>
        <w:t xml:space="preserve">В п.6 протокола совещания № ДК-П9-58пр указано: «6. </w:t>
      </w:r>
      <w:r w:rsidRPr="00943250">
        <w:rPr>
          <w:rFonts w:ascii="Times New Roman" w:hAnsi="Times New Roman"/>
          <w:b/>
          <w:sz w:val="26"/>
          <w:szCs w:val="26"/>
        </w:rPr>
        <w:t>Минкомсвязи России</w:t>
      </w:r>
      <w:r w:rsidRPr="00943250">
        <w:rPr>
          <w:rFonts w:ascii="Times New Roman" w:hAnsi="Times New Roman"/>
          <w:sz w:val="26"/>
          <w:szCs w:val="26"/>
        </w:rPr>
        <w:t xml:space="preserve"> (Н.А. Никифорову) подготовить и </w:t>
      </w:r>
      <w:r w:rsidRPr="00943250">
        <w:rPr>
          <w:rFonts w:ascii="Times New Roman" w:hAnsi="Times New Roman"/>
          <w:b/>
          <w:sz w:val="26"/>
          <w:szCs w:val="26"/>
        </w:rPr>
        <w:t xml:space="preserve">до 20 мая 2014 г. утвердить ведомственный нормативный акт, устанавливающий правила присоединения сетей электросвязи к объектам капитального строительства. </w:t>
      </w:r>
      <w:r w:rsidRPr="00943250">
        <w:rPr>
          <w:rFonts w:ascii="Times New Roman" w:hAnsi="Times New Roman"/>
          <w:sz w:val="26"/>
          <w:szCs w:val="26"/>
        </w:rPr>
        <w:t>При необходимости подготовить и представить в течение указанного срока в Правительство Российской Федерации предложения о целесообразности принятия аналогичного проекта акта Правительством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943250">
        <w:rPr>
          <w:rFonts w:ascii="Times New Roman" w:hAnsi="Times New Roman"/>
          <w:sz w:val="26"/>
          <w:szCs w:val="26"/>
        </w:rPr>
        <w:t>.</w:t>
      </w:r>
    </w:p>
    <w:p w:rsidR="00943250" w:rsidRPr="00943250" w:rsidRDefault="00943250" w:rsidP="00943250">
      <w:pPr>
        <w:pStyle w:val="a6"/>
        <w:spacing w:before="120"/>
        <w:ind w:right="-177" w:firstLine="709"/>
        <w:jc w:val="both"/>
        <w:rPr>
          <w:rFonts w:ascii="Times New Roman" w:hAnsi="Times New Roman"/>
          <w:sz w:val="26"/>
          <w:szCs w:val="26"/>
        </w:rPr>
      </w:pPr>
      <w:r w:rsidRPr="00943250">
        <w:rPr>
          <w:rFonts w:ascii="Times New Roman" w:hAnsi="Times New Roman"/>
          <w:sz w:val="26"/>
          <w:szCs w:val="26"/>
        </w:rPr>
        <w:t xml:space="preserve">В п.7 этого же протокола, Минстрою России предписано в месячный срок после принятия ведомственного нормативного акта Минкомсвязи России, устанавливающего правила присоединения сетей электросвязи к объектам капитального строительства, подготовить и внести в Правительство РФ проект </w:t>
      </w:r>
      <w:r w:rsidRPr="00943250">
        <w:rPr>
          <w:rFonts w:ascii="Times New Roman" w:hAnsi="Times New Roman"/>
          <w:sz w:val="26"/>
          <w:szCs w:val="26"/>
        </w:rPr>
        <w:lastRenderedPageBreak/>
        <w:t>Постановления Правительства РФ о включении в Перечень соответствующих процедур.</w:t>
      </w:r>
    </w:p>
    <w:p w:rsidR="00E51CC1" w:rsidRPr="007E5747" w:rsidRDefault="00D830D8" w:rsidP="00E51CC1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3241">
        <w:rPr>
          <w:rFonts w:ascii="Times New Roman" w:hAnsi="Times New Roman"/>
          <w:b/>
          <w:sz w:val="26"/>
          <w:szCs w:val="26"/>
        </w:rPr>
        <w:t>В</w:t>
      </w:r>
      <w:r w:rsidR="002F6D8E" w:rsidRPr="00803241">
        <w:rPr>
          <w:rFonts w:ascii="Times New Roman" w:hAnsi="Times New Roman"/>
          <w:b/>
          <w:sz w:val="26"/>
          <w:szCs w:val="26"/>
        </w:rPr>
        <w:t xml:space="preserve">о исполнение п.6. протокола совещания у Заместителя Председателя </w:t>
      </w:r>
      <w:r w:rsidR="002002B0" w:rsidRPr="00803241">
        <w:rPr>
          <w:rFonts w:ascii="Times New Roman" w:hAnsi="Times New Roman"/>
          <w:b/>
          <w:sz w:val="26"/>
          <w:szCs w:val="26"/>
        </w:rPr>
        <w:t xml:space="preserve">Правительства РФ Д.Н. </w:t>
      </w:r>
      <w:proofErr w:type="spellStart"/>
      <w:r w:rsidR="002002B0" w:rsidRPr="00803241">
        <w:rPr>
          <w:rFonts w:ascii="Times New Roman" w:hAnsi="Times New Roman"/>
          <w:b/>
          <w:sz w:val="26"/>
          <w:szCs w:val="26"/>
        </w:rPr>
        <w:t>Козака</w:t>
      </w:r>
      <w:proofErr w:type="spellEnd"/>
      <w:r w:rsidR="002002B0" w:rsidRPr="00803241">
        <w:rPr>
          <w:rFonts w:ascii="Times New Roman" w:hAnsi="Times New Roman"/>
          <w:b/>
          <w:sz w:val="26"/>
          <w:szCs w:val="26"/>
        </w:rPr>
        <w:t xml:space="preserve"> от 18.04.2014 г. </w:t>
      </w:r>
      <w:r w:rsidRPr="00803241">
        <w:rPr>
          <w:rFonts w:ascii="Times New Roman" w:hAnsi="Times New Roman"/>
          <w:b/>
          <w:sz w:val="26"/>
          <w:szCs w:val="26"/>
        </w:rPr>
        <w:t xml:space="preserve">№ ДК-П9-58пр Минкомсвязи России </w:t>
      </w:r>
      <w:r w:rsidR="00E51CC1" w:rsidRPr="00803241">
        <w:rPr>
          <w:rFonts w:ascii="Times New Roman" w:hAnsi="Times New Roman"/>
          <w:b/>
          <w:sz w:val="26"/>
          <w:szCs w:val="26"/>
        </w:rPr>
        <w:t xml:space="preserve">был </w:t>
      </w:r>
      <w:r w:rsidRPr="00803241">
        <w:rPr>
          <w:rFonts w:ascii="Times New Roman" w:hAnsi="Times New Roman"/>
          <w:b/>
          <w:sz w:val="26"/>
          <w:szCs w:val="26"/>
        </w:rPr>
        <w:t xml:space="preserve">подготовлен проект Постановления Правительства РФ </w:t>
      </w:r>
      <w:r w:rsidRPr="00943250">
        <w:rPr>
          <w:rFonts w:ascii="Times New Roman" w:hAnsi="Times New Roman"/>
          <w:sz w:val="26"/>
          <w:szCs w:val="26"/>
        </w:rPr>
        <w:t>«Об утверждении Правил подключения (технологического присоединения) объектов капитального строительства к сетям электросвязи и о внесении изменений в некоторые акты Правительства Российской Федерации».</w:t>
      </w:r>
      <w:r w:rsidRPr="00D830D8">
        <w:rPr>
          <w:rFonts w:ascii="Times New Roman" w:hAnsi="Times New Roman"/>
          <w:sz w:val="26"/>
          <w:szCs w:val="26"/>
        </w:rPr>
        <w:t xml:space="preserve"> </w:t>
      </w:r>
      <w:r w:rsidR="009F3F8A" w:rsidRPr="00943250">
        <w:rPr>
          <w:rFonts w:ascii="Times New Roman" w:hAnsi="Times New Roman"/>
          <w:b/>
          <w:sz w:val="26"/>
          <w:szCs w:val="26"/>
        </w:rPr>
        <w:t>Общественное обсуждение  проекта Постановления</w:t>
      </w:r>
      <w:r w:rsidR="009F3F8A">
        <w:rPr>
          <w:rFonts w:ascii="Times New Roman" w:hAnsi="Times New Roman"/>
          <w:sz w:val="26"/>
          <w:szCs w:val="26"/>
        </w:rPr>
        <w:t xml:space="preserve"> </w:t>
      </w:r>
      <w:r w:rsidR="009F3F8A" w:rsidRPr="009F3F8A">
        <w:rPr>
          <w:rFonts w:ascii="Times New Roman" w:hAnsi="Times New Roman"/>
          <w:sz w:val="26"/>
          <w:szCs w:val="26"/>
        </w:rPr>
        <w:t xml:space="preserve">на Едином портале раскрытия информации о подготовке федеральными органами исполнительной власти проектов нормативных правовых актов (http://regulation.gov.ru/projekt/14497.html.) </w:t>
      </w:r>
      <w:r w:rsidR="00803241" w:rsidRPr="00943250">
        <w:rPr>
          <w:rFonts w:ascii="Times New Roman" w:hAnsi="Times New Roman"/>
          <w:b/>
          <w:sz w:val="26"/>
          <w:szCs w:val="26"/>
        </w:rPr>
        <w:t xml:space="preserve">завершилось </w:t>
      </w:r>
      <w:r w:rsidR="009F3F8A" w:rsidRPr="00943250">
        <w:rPr>
          <w:rFonts w:ascii="Times New Roman" w:hAnsi="Times New Roman"/>
          <w:b/>
          <w:sz w:val="26"/>
          <w:szCs w:val="26"/>
        </w:rPr>
        <w:t>09 августа 2014 г.</w:t>
      </w:r>
      <w:r w:rsidR="009F3F8A">
        <w:rPr>
          <w:rFonts w:ascii="Times New Roman" w:hAnsi="Times New Roman"/>
          <w:sz w:val="26"/>
          <w:szCs w:val="26"/>
        </w:rPr>
        <w:t xml:space="preserve"> </w:t>
      </w:r>
      <w:r w:rsidR="00803241">
        <w:rPr>
          <w:rFonts w:ascii="Times New Roman" w:hAnsi="Times New Roman"/>
          <w:sz w:val="26"/>
          <w:szCs w:val="26"/>
        </w:rPr>
        <w:t xml:space="preserve">с положительным результатом. </w:t>
      </w:r>
    </w:p>
    <w:p w:rsidR="00943250" w:rsidRPr="00943250" w:rsidRDefault="00943250" w:rsidP="0061338D">
      <w:pPr>
        <w:spacing w:before="120" w:after="120" w:line="240" w:lineRule="auto"/>
        <w:ind w:firstLine="709"/>
        <w:rPr>
          <w:rFonts w:ascii="Times New Roman CYR" w:eastAsia="Times New Roman CYR" w:hAnsi="Times New Roman CYR" w:cs="Times New Roman CYR"/>
          <w:sz w:val="26"/>
          <w:szCs w:val="26"/>
        </w:rPr>
      </w:pPr>
      <w:r w:rsidRPr="00943250"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Проект Постановления  направлен на решение следующих проблем: </w:t>
      </w:r>
    </w:p>
    <w:p w:rsidR="00943250" w:rsidRPr="00943250" w:rsidRDefault="00F00268" w:rsidP="003A08E2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142" w:firstLine="851"/>
        <w:contextualSpacing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</w:t>
      </w:r>
      <w:r w:rsidR="00943250" w:rsidRPr="00943250">
        <w:rPr>
          <w:rFonts w:ascii="Times New Roman CYR" w:eastAsia="Times New Roman CYR" w:hAnsi="Times New Roman CYR" w:cs="Times New Roman CYR"/>
          <w:sz w:val="26"/>
          <w:szCs w:val="26"/>
        </w:rPr>
        <w:t>тсутствие единого порядка подключения зданий и сооружений к сетям электросвязи (в том числе порядка выдачи и исполнения технических условий)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;</w:t>
      </w:r>
    </w:p>
    <w:p w:rsidR="00943250" w:rsidRPr="00943250" w:rsidRDefault="00F00268" w:rsidP="003A08E2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142" w:firstLine="851"/>
        <w:contextualSpacing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</w:t>
      </w:r>
      <w:r w:rsidR="00943250" w:rsidRPr="00943250">
        <w:rPr>
          <w:rFonts w:ascii="Times New Roman CYR" w:eastAsia="Times New Roman CYR" w:hAnsi="Times New Roman CYR" w:cs="Times New Roman CYR"/>
          <w:sz w:val="26"/>
          <w:szCs w:val="26"/>
        </w:rPr>
        <w:t>тсутствие технологической инфраструктуры, необходимой для размещения сетей связи и оказания услуг связи в многоквартирных домах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;</w:t>
      </w:r>
    </w:p>
    <w:p w:rsidR="00943250" w:rsidRPr="00943250" w:rsidRDefault="00F00268" w:rsidP="003A08E2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142" w:firstLine="851"/>
        <w:contextualSpacing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</w:t>
      </w:r>
      <w:r w:rsidR="00943250" w:rsidRPr="00943250">
        <w:rPr>
          <w:rFonts w:ascii="Times New Roman CYR" w:eastAsia="Times New Roman CYR" w:hAnsi="Times New Roman CYR" w:cs="Times New Roman CYR"/>
          <w:sz w:val="26"/>
          <w:szCs w:val="26"/>
        </w:rPr>
        <w:t>тсутствие подключения многоквартирных домов к основным необходимых жильцам сетям электросвязи (передачи данных, проводного вещания, телефонной связи).</w:t>
      </w:r>
    </w:p>
    <w:p w:rsidR="00E51CC1" w:rsidRPr="00803241" w:rsidRDefault="00D830D8" w:rsidP="002002B0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03241">
        <w:rPr>
          <w:rFonts w:ascii="Times New Roman" w:hAnsi="Times New Roman"/>
          <w:b/>
          <w:sz w:val="26"/>
          <w:szCs w:val="26"/>
        </w:rPr>
        <w:t xml:space="preserve">В соответствие с поручением Д.Н. </w:t>
      </w:r>
      <w:proofErr w:type="spellStart"/>
      <w:r w:rsidRPr="00803241">
        <w:rPr>
          <w:rFonts w:ascii="Times New Roman" w:hAnsi="Times New Roman"/>
          <w:b/>
          <w:sz w:val="26"/>
          <w:szCs w:val="26"/>
        </w:rPr>
        <w:t>Козака</w:t>
      </w:r>
      <w:proofErr w:type="spellEnd"/>
      <w:r w:rsidRPr="00803241">
        <w:rPr>
          <w:rFonts w:ascii="Times New Roman" w:hAnsi="Times New Roman"/>
          <w:b/>
          <w:sz w:val="26"/>
          <w:szCs w:val="26"/>
        </w:rPr>
        <w:t xml:space="preserve"> указанным документом предусмотрено </w:t>
      </w:r>
      <w:r w:rsidR="00943250">
        <w:rPr>
          <w:rFonts w:ascii="Times New Roman" w:hAnsi="Times New Roman"/>
          <w:b/>
          <w:sz w:val="26"/>
          <w:szCs w:val="26"/>
        </w:rPr>
        <w:t xml:space="preserve">также </w:t>
      </w:r>
      <w:r w:rsidRPr="00803241">
        <w:rPr>
          <w:rFonts w:ascii="Times New Roman" w:hAnsi="Times New Roman"/>
          <w:b/>
          <w:sz w:val="26"/>
          <w:szCs w:val="26"/>
        </w:rPr>
        <w:t xml:space="preserve">внесение </w:t>
      </w:r>
      <w:r w:rsidR="009F3F8A" w:rsidRPr="00803241">
        <w:rPr>
          <w:rFonts w:ascii="Times New Roman" w:hAnsi="Times New Roman"/>
          <w:b/>
          <w:sz w:val="26"/>
          <w:szCs w:val="26"/>
        </w:rPr>
        <w:t xml:space="preserve">следующих </w:t>
      </w:r>
      <w:r w:rsidRPr="00803241">
        <w:rPr>
          <w:rFonts w:ascii="Times New Roman" w:hAnsi="Times New Roman"/>
          <w:b/>
          <w:sz w:val="26"/>
          <w:szCs w:val="26"/>
        </w:rPr>
        <w:t>изменений в постановление Правительства РФ от 30.04.2014 г. № 403</w:t>
      </w:r>
      <w:r w:rsidR="00E51CC1" w:rsidRPr="00803241">
        <w:rPr>
          <w:rFonts w:ascii="Times New Roman" w:hAnsi="Times New Roman"/>
          <w:b/>
          <w:sz w:val="26"/>
          <w:szCs w:val="26"/>
        </w:rPr>
        <w:t>:</w:t>
      </w:r>
    </w:p>
    <w:p w:rsidR="00E51CC1" w:rsidRPr="00803241" w:rsidRDefault="00E51CC1" w:rsidP="00E51CC1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03241">
        <w:rPr>
          <w:rFonts w:ascii="Times New Roman" w:hAnsi="Times New Roman"/>
          <w:sz w:val="26"/>
          <w:szCs w:val="26"/>
        </w:rPr>
        <w:t>«</w:t>
      </w:r>
      <w:r w:rsidRPr="00803241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943250">
        <w:rPr>
          <w:rFonts w:ascii="Times New Roman" w:hAnsi="Times New Roman"/>
          <w:b/>
          <w:color w:val="000000"/>
          <w:sz w:val="26"/>
          <w:szCs w:val="26"/>
        </w:rPr>
        <w:t>Раздел 4</w:t>
      </w:r>
      <w:r w:rsidRPr="008032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43250">
        <w:rPr>
          <w:rFonts w:ascii="Times New Roman" w:hAnsi="Times New Roman"/>
          <w:color w:val="000000"/>
          <w:sz w:val="26"/>
          <w:szCs w:val="26"/>
        </w:rPr>
        <w:t>«Процедуры, связанные с предоставлением разрешения на ввод объекта в эксплуатацию, государственной регистрацией прав на построенный объект, заключением договоров энерго-, тепл</w:t>
      </w:r>
      <w:proofErr w:type="gramStart"/>
      <w:r w:rsidR="00943250">
        <w:rPr>
          <w:rFonts w:ascii="Times New Roman" w:hAnsi="Times New Roman"/>
          <w:color w:val="000000"/>
          <w:sz w:val="26"/>
          <w:szCs w:val="26"/>
        </w:rPr>
        <w:t>о-</w:t>
      </w:r>
      <w:proofErr w:type="gramEnd"/>
      <w:r w:rsidR="0094325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943250">
        <w:rPr>
          <w:rFonts w:ascii="Times New Roman" w:hAnsi="Times New Roman"/>
          <w:color w:val="000000"/>
          <w:sz w:val="26"/>
          <w:szCs w:val="26"/>
        </w:rPr>
        <w:t>водо</w:t>
      </w:r>
      <w:proofErr w:type="spellEnd"/>
      <w:r w:rsidR="00943250">
        <w:rPr>
          <w:rFonts w:ascii="Times New Roman" w:hAnsi="Times New Roman"/>
          <w:color w:val="000000"/>
          <w:sz w:val="26"/>
          <w:szCs w:val="26"/>
        </w:rPr>
        <w:t xml:space="preserve">-, газоснабжения и водоотведения» </w:t>
      </w:r>
      <w:r w:rsidRPr="00943250">
        <w:rPr>
          <w:rFonts w:ascii="Times New Roman" w:hAnsi="Times New Roman"/>
          <w:b/>
          <w:color w:val="000000"/>
          <w:sz w:val="26"/>
          <w:szCs w:val="26"/>
        </w:rPr>
        <w:t>дополнить пунктами следующего содержания</w:t>
      </w:r>
      <w:r w:rsidRPr="00803241">
        <w:rPr>
          <w:rFonts w:ascii="Times New Roman" w:hAnsi="Times New Roman"/>
          <w:color w:val="000000"/>
          <w:sz w:val="26"/>
          <w:szCs w:val="26"/>
        </w:rPr>
        <w:t>:</w:t>
      </w:r>
    </w:p>
    <w:p w:rsidR="00E51CC1" w:rsidRPr="00803241" w:rsidRDefault="00E51CC1" w:rsidP="00E51CC1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124.1. Подписание акта о выполнении технических условий </w:t>
      </w:r>
      <w:r w:rsidRPr="00803241">
        <w:rPr>
          <w:rFonts w:ascii="Times New Roman" w:eastAsia="Calibri" w:hAnsi="Times New Roman" w:cs="Times New Roman"/>
          <w:sz w:val="26"/>
          <w:szCs w:val="26"/>
        </w:rPr>
        <w:t xml:space="preserve">и организации </w:t>
      </w:r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подключения </w:t>
      </w:r>
      <w:r w:rsidRPr="00803241">
        <w:rPr>
          <w:rFonts w:ascii="Times New Roman" w:eastAsia="Calibri" w:hAnsi="Times New Roman" w:cs="Times New Roman"/>
          <w:sz w:val="26"/>
          <w:szCs w:val="26"/>
        </w:rPr>
        <w:t xml:space="preserve">(технологического присоединения) </w:t>
      </w:r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объекта капитального строительства к </w:t>
      </w:r>
      <w:r w:rsidRPr="00803241">
        <w:rPr>
          <w:rFonts w:ascii="Times New Roman" w:eastAsia="Calibri" w:hAnsi="Times New Roman" w:cs="Times New Roman"/>
          <w:sz w:val="26"/>
          <w:szCs w:val="26"/>
        </w:rPr>
        <w:t xml:space="preserve">сети </w:t>
      </w:r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>проводного вещания (применяется в случаях, предусмотренных нормативными правовыми актами Российской Федерации).</w:t>
      </w:r>
    </w:p>
    <w:p w:rsidR="00E51CC1" w:rsidRPr="00803241" w:rsidRDefault="00E51CC1" w:rsidP="00E51CC1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124.2. Подписание акта о выполнении технических условий </w:t>
      </w:r>
      <w:r w:rsidRPr="00803241">
        <w:rPr>
          <w:rFonts w:ascii="Times New Roman" w:eastAsia="Calibri" w:hAnsi="Times New Roman" w:cs="Times New Roman"/>
          <w:sz w:val="26"/>
          <w:szCs w:val="26"/>
        </w:rPr>
        <w:t xml:space="preserve">и организации </w:t>
      </w:r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подключения </w:t>
      </w:r>
      <w:r w:rsidRPr="00803241">
        <w:rPr>
          <w:rFonts w:ascii="Times New Roman" w:eastAsia="Calibri" w:hAnsi="Times New Roman" w:cs="Times New Roman"/>
          <w:sz w:val="26"/>
          <w:szCs w:val="26"/>
        </w:rPr>
        <w:t xml:space="preserve">(технологического присоединения) </w:t>
      </w:r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объекта капитального строительства к </w:t>
      </w:r>
      <w:r w:rsidRPr="00803241">
        <w:rPr>
          <w:rFonts w:ascii="Times New Roman" w:eastAsia="Calibri" w:hAnsi="Times New Roman" w:cs="Times New Roman"/>
          <w:sz w:val="26"/>
          <w:szCs w:val="26"/>
        </w:rPr>
        <w:t xml:space="preserve">сети </w:t>
      </w:r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>телефонной связи (применяется в случаях, предусмотренных нормативными правовыми актами Российской Федерации).</w:t>
      </w:r>
    </w:p>
    <w:p w:rsidR="00E51CC1" w:rsidRPr="00803241" w:rsidRDefault="00E51CC1" w:rsidP="00E51CC1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124.3. Подписание акта о выполнении технических условий </w:t>
      </w:r>
      <w:r w:rsidRPr="00803241">
        <w:rPr>
          <w:rFonts w:ascii="Times New Roman" w:eastAsia="Calibri" w:hAnsi="Times New Roman" w:cs="Times New Roman"/>
          <w:sz w:val="26"/>
          <w:szCs w:val="26"/>
        </w:rPr>
        <w:t xml:space="preserve">и организации </w:t>
      </w:r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подключения </w:t>
      </w:r>
      <w:r w:rsidRPr="00803241">
        <w:rPr>
          <w:rFonts w:ascii="Times New Roman" w:eastAsia="Calibri" w:hAnsi="Times New Roman" w:cs="Times New Roman"/>
          <w:sz w:val="26"/>
          <w:szCs w:val="26"/>
        </w:rPr>
        <w:t xml:space="preserve">(технологического присоединения) </w:t>
      </w:r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объекта капитального строительства к </w:t>
      </w:r>
      <w:r w:rsidRPr="00803241">
        <w:rPr>
          <w:rFonts w:ascii="Times New Roman" w:eastAsia="Calibri" w:hAnsi="Times New Roman" w:cs="Times New Roman"/>
          <w:sz w:val="26"/>
          <w:szCs w:val="26"/>
        </w:rPr>
        <w:t xml:space="preserve">сети </w:t>
      </w:r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>передачи данных (применяется в случаях, предусмотренных нормативными правовыми актами Российской Федерации)</w:t>
      </w:r>
      <w:proofErr w:type="gramStart"/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>.»</w:t>
      </w:r>
      <w:proofErr w:type="gramEnd"/>
      <w:r w:rsidRPr="0080324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51CC1" w:rsidRPr="003A08E2" w:rsidRDefault="00803241" w:rsidP="00803241">
      <w:pPr>
        <w:pStyle w:val="a6"/>
        <w:tabs>
          <w:tab w:val="left" w:pos="993"/>
        </w:tabs>
        <w:spacing w:before="120" w:line="25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A08E2">
        <w:rPr>
          <w:rFonts w:ascii="Times New Roman" w:hAnsi="Times New Roman"/>
          <w:b/>
          <w:sz w:val="26"/>
          <w:szCs w:val="26"/>
        </w:rPr>
        <w:t xml:space="preserve">В связи с </w:t>
      </w:r>
      <w:proofErr w:type="gramStart"/>
      <w:r w:rsidRPr="003A08E2">
        <w:rPr>
          <w:rFonts w:ascii="Times New Roman" w:hAnsi="Times New Roman"/>
          <w:b/>
          <w:sz w:val="26"/>
          <w:szCs w:val="26"/>
        </w:rPr>
        <w:t>вышеизложенным</w:t>
      </w:r>
      <w:proofErr w:type="gramEnd"/>
      <w:r w:rsidRPr="003A08E2">
        <w:rPr>
          <w:rFonts w:ascii="Times New Roman" w:hAnsi="Times New Roman"/>
          <w:b/>
          <w:sz w:val="26"/>
          <w:szCs w:val="26"/>
        </w:rPr>
        <w:t xml:space="preserve"> предлагаем:</w:t>
      </w:r>
    </w:p>
    <w:p w:rsidR="00803241" w:rsidRDefault="003A08E2" w:rsidP="003A08E2">
      <w:pPr>
        <w:pStyle w:val="a6"/>
        <w:numPr>
          <w:ilvl w:val="0"/>
          <w:numId w:val="6"/>
        </w:numPr>
        <w:tabs>
          <w:tab w:val="left" w:pos="993"/>
        </w:tabs>
        <w:spacing w:before="120" w:line="252" w:lineRule="auto"/>
        <w:ind w:left="142" w:firstLine="567"/>
        <w:jc w:val="both"/>
        <w:rPr>
          <w:rFonts w:ascii="Times New Roman" w:hAnsi="Times New Roman"/>
          <w:b/>
          <w:sz w:val="26"/>
          <w:szCs w:val="26"/>
        </w:rPr>
      </w:pPr>
      <w:r w:rsidRPr="003A08E2">
        <w:rPr>
          <w:rFonts w:ascii="Times New Roman" w:hAnsi="Times New Roman"/>
          <w:b/>
          <w:sz w:val="26"/>
          <w:szCs w:val="26"/>
        </w:rPr>
        <w:t>Не исключать из Исчерпывающего перечня</w:t>
      </w:r>
      <w:r w:rsidRPr="00736936">
        <w:rPr>
          <w:rFonts w:ascii="Times New Roman" w:hAnsi="Times New Roman"/>
          <w:sz w:val="26"/>
          <w:szCs w:val="26"/>
        </w:rPr>
        <w:t xml:space="preserve"> процедур в сфере жилищного строительства, утвержденн</w:t>
      </w:r>
      <w:r>
        <w:rPr>
          <w:rFonts w:ascii="Times New Roman" w:hAnsi="Times New Roman"/>
          <w:sz w:val="26"/>
          <w:szCs w:val="26"/>
        </w:rPr>
        <w:t>ого</w:t>
      </w:r>
      <w:r w:rsidRPr="007369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736936">
        <w:rPr>
          <w:rFonts w:ascii="Times New Roman" w:hAnsi="Times New Roman"/>
          <w:sz w:val="26"/>
          <w:szCs w:val="26"/>
        </w:rPr>
        <w:t>остановлением Правительства РФ от 30.04.2014 г. № 403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962FB">
        <w:rPr>
          <w:rFonts w:ascii="Times New Roman" w:hAnsi="Times New Roman"/>
          <w:b/>
          <w:sz w:val="26"/>
          <w:szCs w:val="26"/>
        </w:rPr>
        <w:t xml:space="preserve">процедуры </w:t>
      </w:r>
      <w:r w:rsidRPr="003A08E2">
        <w:rPr>
          <w:rFonts w:ascii="Times New Roman" w:hAnsi="Times New Roman"/>
          <w:b/>
          <w:sz w:val="26"/>
          <w:szCs w:val="26"/>
        </w:rPr>
        <w:t xml:space="preserve">№№ </w:t>
      </w:r>
      <w:r>
        <w:rPr>
          <w:rFonts w:ascii="Times New Roman" w:hAnsi="Times New Roman"/>
          <w:b/>
          <w:sz w:val="26"/>
          <w:szCs w:val="26"/>
        </w:rPr>
        <w:t xml:space="preserve">25, 26, </w:t>
      </w:r>
      <w:r w:rsidRPr="003A08E2">
        <w:rPr>
          <w:rFonts w:ascii="Times New Roman" w:hAnsi="Times New Roman"/>
          <w:b/>
          <w:sz w:val="26"/>
          <w:szCs w:val="26"/>
        </w:rPr>
        <w:t>81, 82, 86 и 87</w:t>
      </w:r>
      <w:r>
        <w:rPr>
          <w:rFonts w:ascii="Times New Roman" w:hAnsi="Times New Roman"/>
          <w:b/>
          <w:sz w:val="26"/>
          <w:szCs w:val="26"/>
        </w:rPr>
        <w:t xml:space="preserve">, так как они </w:t>
      </w:r>
      <w:r w:rsidRPr="002962FB">
        <w:rPr>
          <w:rFonts w:ascii="Times New Roman" w:hAnsi="Times New Roman"/>
          <w:b/>
          <w:sz w:val="26"/>
          <w:szCs w:val="26"/>
        </w:rPr>
        <w:t>не являются избыточными и дублирующими.</w:t>
      </w:r>
    </w:p>
    <w:p w:rsidR="003A08E2" w:rsidRPr="003A08E2" w:rsidRDefault="003A08E2" w:rsidP="003A08E2">
      <w:pPr>
        <w:pStyle w:val="a6"/>
        <w:numPr>
          <w:ilvl w:val="0"/>
          <w:numId w:val="6"/>
        </w:numPr>
        <w:tabs>
          <w:tab w:val="left" w:pos="993"/>
        </w:tabs>
        <w:spacing w:before="120" w:line="252" w:lineRule="auto"/>
        <w:ind w:left="142" w:firstLine="567"/>
        <w:jc w:val="both"/>
        <w:rPr>
          <w:rFonts w:ascii="Times New Roman" w:hAnsi="Times New Roman"/>
          <w:b/>
          <w:sz w:val="26"/>
          <w:szCs w:val="26"/>
        </w:rPr>
      </w:pPr>
      <w:r w:rsidRPr="003A08E2">
        <w:rPr>
          <w:rFonts w:ascii="Times New Roman" w:hAnsi="Times New Roman"/>
          <w:b/>
          <w:sz w:val="26"/>
          <w:szCs w:val="26"/>
        </w:rPr>
        <w:lastRenderedPageBreak/>
        <w:t>Раздел 4 Исчерпывающего перечня</w:t>
      </w:r>
      <w:r w:rsidRPr="00736936">
        <w:rPr>
          <w:rFonts w:ascii="Times New Roman" w:hAnsi="Times New Roman"/>
          <w:sz w:val="26"/>
          <w:szCs w:val="26"/>
        </w:rPr>
        <w:t xml:space="preserve"> </w:t>
      </w:r>
      <w:r w:rsidRPr="003A08E2">
        <w:rPr>
          <w:rFonts w:ascii="Times New Roman" w:hAnsi="Times New Roman"/>
          <w:b/>
          <w:sz w:val="26"/>
          <w:szCs w:val="26"/>
        </w:rPr>
        <w:t>дополнить пунктами следующего содержания:</w:t>
      </w:r>
    </w:p>
    <w:p w:rsidR="003A08E2" w:rsidRPr="003A08E2" w:rsidRDefault="003A08E2" w:rsidP="003A08E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08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124.1. Подписание акта о выполнении технических условий </w:t>
      </w:r>
      <w:r w:rsidRPr="003A08E2">
        <w:rPr>
          <w:rFonts w:ascii="Times New Roman" w:eastAsia="Calibri" w:hAnsi="Times New Roman" w:cs="Times New Roman"/>
          <w:sz w:val="26"/>
          <w:szCs w:val="26"/>
        </w:rPr>
        <w:t xml:space="preserve">и организации </w:t>
      </w:r>
      <w:r w:rsidRPr="003A08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подключения </w:t>
      </w:r>
      <w:r w:rsidRPr="003A08E2">
        <w:rPr>
          <w:rFonts w:ascii="Times New Roman" w:eastAsia="Calibri" w:hAnsi="Times New Roman" w:cs="Times New Roman"/>
          <w:sz w:val="26"/>
          <w:szCs w:val="26"/>
        </w:rPr>
        <w:t xml:space="preserve">(технологического присоединения) </w:t>
      </w:r>
      <w:r w:rsidRPr="003A08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объекта капитального строительства к </w:t>
      </w:r>
      <w:r w:rsidRPr="003A08E2">
        <w:rPr>
          <w:rFonts w:ascii="Times New Roman" w:eastAsia="Calibri" w:hAnsi="Times New Roman" w:cs="Times New Roman"/>
          <w:sz w:val="26"/>
          <w:szCs w:val="26"/>
        </w:rPr>
        <w:t xml:space="preserve">сети </w:t>
      </w:r>
      <w:r w:rsidRPr="003A08E2">
        <w:rPr>
          <w:rFonts w:ascii="Times New Roman" w:eastAsia="Calibri" w:hAnsi="Times New Roman" w:cs="Times New Roman"/>
          <w:sz w:val="26"/>
          <w:szCs w:val="26"/>
          <w:lang w:eastAsia="ru-RU"/>
        </w:rPr>
        <w:t>проводного вещания (применяется в случаях, предусмотренных нормативными правовыми актами Российской Федерации).</w:t>
      </w:r>
    </w:p>
    <w:p w:rsidR="003A08E2" w:rsidRPr="003A08E2" w:rsidRDefault="003A08E2" w:rsidP="003A08E2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08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124.2. Подписание акта о выполнении технических условий </w:t>
      </w:r>
      <w:r w:rsidRPr="003A08E2">
        <w:rPr>
          <w:rFonts w:ascii="Times New Roman" w:eastAsia="Calibri" w:hAnsi="Times New Roman" w:cs="Times New Roman"/>
          <w:sz w:val="26"/>
          <w:szCs w:val="26"/>
        </w:rPr>
        <w:t xml:space="preserve">и организации </w:t>
      </w:r>
      <w:r w:rsidRPr="003A08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подключения </w:t>
      </w:r>
      <w:r w:rsidRPr="003A08E2">
        <w:rPr>
          <w:rFonts w:ascii="Times New Roman" w:eastAsia="Calibri" w:hAnsi="Times New Roman" w:cs="Times New Roman"/>
          <w:sz w:val="26"/>
          <w:szCs w:val="26"/>
        </w:rPr>
        <w:t xml:space="preserve">(технологического присоединения) </w:t>
      </w:r>
      <w:r w:rsidRPr="003A08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объекта капитального строительства к </w:t>
      </w:r>
      <w:r w:rsidRPr="003A08E2">
        <w:rPr>
          <w:rFonts w:ascii="Times New Roman" w:eastAsia="Calibri" w:hAnsi="Times New Roman" w:cs="Times New Roman"/>
          <w:sz w:val="26"/>
          <w:szCs w:val="26"/>
        </w:rPr>
        <w:t xml:space="preserve">сети </w:t>
      </w:r>
      <w:r w:rsidRPr="003A08E2">
        <w:rPr>
          <w:rFonts w:ascii="Times New Roman" w:eastAsia="Calibri" w:hAnsi="Times New Roman" w:cs="Times New Roman"/>
          <w:sz w:val="26"/>
          <w:szCs w:val="26"/>
          <w:lang w:eastAsia="ru-RU"/>
        </w:rPr>
        <w:t>телефонной связи (применяется в случаях, предусмотренных нормативными правовыми актами Российской Федерации).</w:t>
      </w:r>
    </w:p>
    <w:p w:rsidR="003A08E2" w:rsidRPr="003A08E2" w:rsidRDefault="003A08E2" w:rsidP="003A08E2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A08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124.3. Подписание акта о выполнении технических условий </w:t>
      </w:r>
      <w:r w:rsidRPr="003A08E2">
        <w:rPr>
          <w:rFonts w:ascii="Times New Roman" w:eastAsia="Calibri" w:hAnsi="Times New Roman" w:cs="Times New Roman"/>
          <w:sz w:val="26"/>
          <w:szCs w:val="26"/>
        </w:rPr>
        <w:t xml:space="preserve">и организации </w:t>
      </w:r>
      <w:r w:rsidRPr="003A08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подключения </w:t>
      </w:r>
      <w:r w:rsidRPr="003A08E2">
        <w:rPr>
          <w:rFonts w:ascii="Times New Roman" w:eastAsia="Calibri" w:hAnsi="Times New Roman" w:cs="Times New Roman"/>
          <w:sz w:val="26"/>
          <w:szCs w:val="26"/>
        </w:rPr>
        <w:t xml:space="preserve">(технологического присоединения) </w:t>
      </w:r>
      <w:r w:rsidRPr="003A08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объекта капитального строительства к </w:t>
      </w:r>
      <w:r w:rsidRPr="003A08E2">
        <w:rPr>
          <w:rFonts w:ascii="Times New Roman" w:eastAsia="Calibri" w:hAnsi="Times New Roman" w:cs="Times New Roman"/>
          <w:sz w:val="26"/>
          <w:szCs w:val="26"/>
        </w:rPr>
        <w:t xml:space="preserve">сети </w:t>
      </w:r>
      <w:r w:rsidRPr="003A08E2">
        <w:rPr>
          <w:rFonts w:ascii="Times New Roman" w:eastAsia="Calibri" w:hAnsi="Times New Roman" w:cs="Times New Roman"/>
          <w:sz w:val="26"/>
          <w:szCs w:val="26"/>
          <w:lang w:eastAsia="ru-RU"/>
        </w:rPr>
        <w:t>передачи данных (применяется в случаях, предусмотренных нормативными правовыми актами Российской Федерации).</w:t>
      </w:r>
    </w:p>
    <w:p w:rsidR="005F38D1" w:rsidRDefault="005F38D1" w:rsidP="00BE6A6E">
      <w:pPr>
        <w:pStyle w:val="a6"/>
        <w:rPr>
          <w:rFonts w:ascii="Times New Roman" w:hAnsi="Times New Roman"/>
          <w:noProof/>
          <w:sz w:val="26"/>
          <w:szCs w:val="26"/>
        </w:rPr>
      </w:pPr>
    </w:p>
    <w:p w:rsidR="005F38D1" w:rsidRDefault="005F38D1" w:rsidP="00BE6A6E">
      <w:pPr>
        <w:pStyle w:val="a6"/>
        <w:rPr>
          <w:rFonts w:ascii="Times New Roman" w:hAnsi="Times New Roman"/>
          <w:noProof/>
          <w:sz w:val="26"/>
          <w:szCs w:val="26"/>
        </w:rPr>
      </w:pPr>
    </w:p>
    <w:p w:rsidR="00866786" w:rsidRPr="007E0BF4" w:rsidRDefault="00BE6A6E" w:rsidP="0061338D">
      <w:pPr>
        <w:pStyle w:val="a6"/>
        <w:rPr>
          <w:rFonts w:ascii="Times New Roman" w:hAnsi="Times New Roman"/>
          <w:sz w:val="26"/>
          <w:szCs w:val="26"/>
        </w:rPr>
      </w:pPr>
      <w:r w:rsidRPr="007E0BF4">
        <w:rPr>
          <w:rFonts w:ascii="Times New Roman" w:hAnsi="Times New Roman"/>
          <w:noProof/>
          <w:sz w:val="26"/>
          <w:szCs w:val="26"/>
        </w:rPr>
        <w:t xml:space="preserve">Председатель Комитета           </w:t>
      </w:r>
      <w:r w:rsidRPr="007E0BF4">
        <w:rPr>
          <w:rFonts w:ascii="Times New Roman" w:hAnsi="Times New Roman"/>
          <w:sz w:val="26"/>
          <w:szCs w:val="26"/>
        </w:rPr>
        <w:t xml:space="preserve">                </w:t>
      </w:r>
      <w:r w:rsidR="00E66623" w:rsidRPr="007E0BF4">
        <w:rPr>
          <w:rFonts w:ascii="Times New Roman" w:hAnsi="Times New Roman"/>
          <w:sz w:val="26"/>
          <w:szCs w:val="26"/>
        </w:rPr>
        <w:t xml:space="preserve">         </w:t>
      </w:r>
      <w:r w:rsidRPr="007E0BF4">
        <w:rPr>
          <w:rFonts w:ascii="Times New Roman" w:hAnsi="Times New Roman"/>
          <w:sz w:val="26"/>
          <w:szCs w:val="26"/>
        </w:rPr>
        <w:t xml:space="preserve">           </w:t>
      </w:r>
      <w:r w:rsidR="00680ED4">
        <w:rPr>
          <w:rFonts w:ascii="Times New Roman" w:hAnsi="Times New Roman"/>
          <w:sz w:val="26"/>
          <w:szCs w:val="26"/>
        </w:rPr>
        <w:t xml:space="preserve">            </w:t>
      </w:r>
      <w:r w:rsidRPr="007E0BF4">
        <w:rPr>
          <w:rFonts w:ascii="Times New Roman" w:hAnsi="Times New Roman"/>
          <w:sz w:val="26"/>
          <w:szCs w:val="26"/>
        </w:rPr>
        <w:t xml:space="preserve">              Ю.И. Мхитарян </w:t>
      </w:r>
      <w:r w:rsidR="00EE4317" w:rsidRPr="007E0BF4">
        <w:rPr>
          <w:rFonts w:ascii="Times New Roman" w:hAnsi="Times New Roman"/>
          <w:sz w:val="26"/>
          <w:szCs w:val="26"/>
        </w:rPr>
        <w:br/>
      </w:r>
    </w:p>
    <w:sectPr w:rsidR="00866786" w:rsidRPr="007E0BF4" w:rsidSect="003A08E2">
      <w:pgSz w:w="11905" w:h="16838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6C8"/>
    <w:multiLevelType w:val="hybridMultilevel"/>
    <w:tmpl w:val="9260F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A84604"/>
    <w:multiLevelType w:val="hybridMultilevel"/>
    <w:tmpl w:val="8C481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035804"/>
    <w:multiLevelType w:val="hybridMultilevel"/>
    <w:tmpl w:val="11E02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3D7C65"/>
    <w:multiLevelType w:val="hybridMultilevel"/>
    <w:tmpl w:val="9A8A5002"/>
    <w:lvl w:ilvl="0" w:tplc="C69AB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0D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049E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2A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6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A254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C4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A4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5AE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471A1"/>
    <w:multiLevelType w:val="hybridMultilevel"/>
    <w:tmpl w:val="ED6E2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7E00B6"/>
    <w:multiLevelType w:val="hybridMultilevel"/>
    <w:tmpl w:val="11E02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6786"/>
    <w:rsid w:val="000B241A"/>
    <w:rsid w:val="000C3621"/>
    <w:rsid w:val="000C56A4"/>
    <w:rsid w:val="000D3005"/>
    <w:rsid w:val="00100487"/>
    <w:rsid w:val="001243D8"/>
    <w:rsid w:val="001243E8"/>
    <w:rsid w:val="00141C5D"/>
    <w:rsid w:val="00147018"/>
    <w:rsid w:val="001717FB"/>
    <w:rsid w:val="0018412C"/>
    <w:rsid w:val="001B029B"/>
    <w:rsid w:val="001C172E"/>
    <w:rsid w:val="001C6BA8"/>
    <w:rsid w:val="001F35CE"/>
    <w:rsid w:val="002002B0"/>
    <w:rsid w:val="00202FF4"/>
    <w:rsid w:val="00267A8A"/>
    <w:rsid w:val="0028319F"/>
    <w:rsid w:val="002962FB"/>
    <w:rsid w:val="002F2F7D"/>
    <w:rsid w:val="002F4BAB"/>
    <w:rsid w:val="002F6D8E"/>
    <w:rsid w:val="002F6FC9"/>
    <w:rsid w:val="00300AC6"/>
    <w:rsid w:val="003132F4"/>
    <w:rsid w:val="003347F4"/>
    <w:rsid w:val="0037527A"/>
    <w:rsid w:val="003851CA"/>
    <w:rsid w:val="003A08E2"/>
    <w:rsid w:val="003A7F3D"/>
    <w:rsid w:val="003B21DA"/>
    <w:rsid w:val="00426F04"/>
    <w:rsid w:val="004300A1"/>
    <w:rsid w:val="00431289"/>
    <w:rsid w:val="00435FDD"/>
    <w:rsid w:val="0047593D"/>
    <w:rsid w:val="004C6F10"/>
    <w:rsid w:val="004F58EA"/>
    <w:rsid w:val="0054506A"/>
    <w:rsid w:val="005A1F4F"/>
    <w:rsid w:val="005D04E7"/>
    <w:rsid w:val="005E0011"/>
    <w:rsid w:val="005E3066"/>
    <w:rsid w:val="005E5C7C"/>
    <w:rsid w:val="005F38D1"/>
    <w:rsid w:val="0061338D"/>
    <w:rsid w:val="00632D63"/>
    <w:rsid w:val="0064164E"/>
    <w:rsid w:val="00651E5C"/>
    <w:rsid w:val="00680ED4"/>
    <w:rsid w:val="006A6BEA"/>
    <w:rsid w:val="006B6BBE"/>
    <w:rsid w:val="006C1670"/>
    <w:rsid w:val="006D1776"/>
    <w:rsid w:val="006F1C42"/>
    <w:rsid w:val="00736936"/>
    <w:rsid w:val="00743CBC"/>
    <w:rsid w:val="0074628A"/>
    <w:rsid w:val="007928A0"/>
    <w:rsid w:val="00797EAC"/>
    <w:rsid w:val="007A29C3"/>
    <w:rsid w:val="007C3C1B"/>
    <w:rsid w:val="007E0BF4"/>
    <w:rsid w:val="007E5747"/>
    <w:rsid w:val="00803241"/>
    <w:rsid w:val="00811726"/>
    <w:rsid w:val="00822714"/>
    <w:rsid w:val="008401E6"/>
    <w:rsid w:val="00851B41"/>
    <w:rsid w:val="0085551B"/>
    <w:rsid w:val="00866786"/>
    <w:rsid w:val="00872079"/>
    <w:rsid w:val="00876A6B"/>
    <w:rsid w:val="00880BED"/>
    <w:rsid w:val="00891A3F"/>
    <w:rsid w:val="008924CB"/>
    <w:rsid w:val="008E01EF"/>
    <w:rsid w:val="008E396B"/>
    <w:rsid w:val="008E76BC"/>
    <w:rsid w:val="008F32D1"/>
    <w:rsid w:val="00901AE6"/>
    <w:rsid w:val="00935639"/>
    <w:rsid w:val="00943250"/>
    <w:rsid w:val="00971C59"/>
    <w:rsid w:val="00982EBA"/>
    <w:rsid w:val="009860F7"/>
    <w:rsid w:val="00996392"/>
    <w:rsid w:val="009D3160"/>
    <w:rsid w:val="009F3F8A"/>
    <w:rsid w:val="00A11BA7"/>
    <w:rsid w:val="00A3096D"/>
    <w:rsid w:val="00A32CDE"/>
    <w:rsid w:val="00A35ED9"/>
    <w:rsid w:val="00A42C0B"/>
    <w:rsid w:val="00A8100E"/>
    <w:rsid w:val="00A913B5"/>
    <w:rsid w:val="00AD09D4"/>
    <w:rsid w:val="00B06B95"/>
    <w:rsid w:val="00B26E2F"/>
    <w:rsid w:val="00B439D9"/>
    <w:rsid w:val="00B911FC"/>
    <w:rsid w:val="00BA7050"/>
    <w:rsid w:val="00BB4EB6"/>
    <w:rsid w:val="00BC0E8C"/>
    <w:rsid w:val="00BC1A1C"/>
    <w:rsid w:val="00BE6A6E"/>
    <w:rsid w:val="00C00216"/>
    <w:rsid w:val="00C134B7"/>
    <w:rsid w:val="00C35F20"/>
    <w:rsid w:val="00C6634D"/>
    <w:rsid w:val="00C70E2A"/>
    <w:rsid w:val="00C91072"/>
    <w:rsid w:val="00C95473"/>
    <w:rsid w:val="00CA79FF"/>
    <w:rsid w:val="00CC3F3A"/>
    <w:rsid w:val="00CC53D0"/>
    <w:rsid w:val="00CD6B91"/>
    <w:rsid w:val="00D428C5"/>
    <w:rsid w:val="00D70AA8"/>
    <w:rsid w:val="00D72B38"/>
    <w:rsid w:val="00D82CD6"/>
    <w:rsid w:val="00D830D8"/>
    <w:rsid w:val="00D86081"/>
    <w:rsid w:val="00DA06C1"/>
    <w:rsid w:val="00DC58A5"/>
    <w:rsid w:val="00DD7270"/>
    <w:rsid w:val="00DE2051"/>
    <w:rsid w:val="00E02D89"/>
    <w:rsid w:val="00E362EB"/>
    <w:rsid w:val="00E51CC1"/>
    <w:rsid w:val="00E66623"/>
    <w:rsid w:val="00E96B9E"/>
    <w:rsid w:val="00ED3F70"/>
    <w:rsid w:val="00EE4317"/>
    <w:rsid w:val="00EE511D"/>
    <w:rsid w:val="00F00268"/>
    <w:rsid w:val="00F07004"/>
    <w:rsid w:val="00F22B4F"/>
    <w:rsid w:val="00F35331"/>
    <w:rsid w:val="00F56374"/>
    <w:rsid w:val="00F7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F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362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A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E6A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ED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96B9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aa">
    <w:name w:val="Основной текст Знак"/>
    <w:basedOn w:val="a0"/>
    <w:link w:val="a9"/>
    <w:rsid w:val="00E96B9E"/>
    <w:rPr>
      <w:rFonts w:ascii="Arial" w:eastAsia="Times New Roman" w:hAnsi="Arial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48CE5-76EB-4BD1-A827-CA01252D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mhilchenko</dc:creator>
  <cp:lastModifiedBy>tsygankov</cp:lastModifiedBy>
  <cp:revision>20</cp:revision>
  <cp:lastPrinted>2014-09-15T14:53:00Z</cp:lastPrinted>
  <dcterms:created xsi:type="dcterms:W3CDTF">2014-09-15T08:25:00Z</dcterms:created>
  <dcterms:modified xsi:type="dcterms:W3CDTF">2014-09-16T05:59:00Z</dcterms:modified>
</cp:coreProperties>
</file>